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关于郑州市贾鲁河综合治理工程项目</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2020</w:t>
      </w:r>
      <w:r>
        <w:rPr>
          <w:rFonts w:hint="eastAsia" w:ascii="仿宋_GB2312" w:eastAsia="仿宋_GB2312"/>
          <w:color w:val="auto"/>
          <w:sz w:val="22"/>
          <w:szCs w:val="28"/>
        </w:rPr>
        <w:t>〕</w:t>
      </w:r>
      <w:r>
        <w:rPr>
          <w:rFonts w:ascii="仿宋_GB2312" w:eastAsia="仿宋_GB2312"/>
          <w:color w:val="auto"/>
          <w:sz w:val="22"/>
          <w:szCs w:val="28"/>
          <w:lang w:val="en-US"/>
        </w:rPr>
        <w:t>4</w:t>
      </w:r>
      <w:r>
        <w:rPr>
          <w:rFonts w:hint="eastAsia" w:ascii="仿宋_GB2312" w:eastAsia="仿宋_GB2312"/>
          <w:color w:val="auto"/>
          <w:sz w:val="22"/>
          <w:szCs w:val="28"/>
        </w:rPr>
        <w:t>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w:t>
      </w:r>
      <w:r>
        <w:rPr>
          <w:rFonts w:hint="eastAsia" w:ascii="仿宋_GB2312" w:eastAsia="仿宋_GB2312"/>
          <w:sz w:val="32"/>
          <w:szCs w:val="32"/>
          <w:lang w:val="en-US"/>
        </w:rPr>
        <w:t>贾鲁河河道沿线</w:t>
      </w:r>
      <w:r>
        <w:rPr>
          <w:rFonts w:hint="eastAsia" w:ascii="仿宋_GB2312" w:eastAsia="仿宋_GB2312"/>
          <w:sz w:val="32"/>
          <w:szCs w:val="32"/>
        </w:rPr>
        <w:t>。</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本次征地用于水利基础设施项目。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三、征</w:t>
      </w:r>
      <w:r>
        <w:rPr>
          <w:rFonts w:hint="eastAsia" w:ascii="黑体" w:hAnsi="黑体" w:eastAsia="黑体" w:cs="黑体"/>
          <w:sz w:val="32"/>
          <w:szCs w:val="32"/>
        </w:rPr>
        <w:t>地补偿费用标准</w:t>
      </w:r>
    </w:p>
    <w:tbl>
      <w:tblPr>
        <w:tblStyle w:val="4"/>
        <w:tblW w:w="1267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1895"/>
        <w:gridCol w:w="1545"/>
        <w:gridCol w:w="2235"/>
        <w:gridCol w:w="2550"/>
        <w:gridCol w:w="2505"/>
        <w:gridCol w:w="1947"/>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18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545" w:type="dxa"/>
            <w:vMerge w:val="restart"/>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2235" w:type="dxa"/>
            <w:vMerge w:val="restart"/>
            <w:tcBorders>
              <w:top w:val="single" w:color="000000" w:sz="8" w:space="0"/>
              <w:left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5055"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19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8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c>
          <w:tcPr>
            <w:tcW w:w="1545" w:type="dxa"/>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p>
        </w:tc>
        <w:tc>
          <w:tcPr>
            <w:tcW w:w="2235" w:type="dxa"/>
            <w:vMerge w:val="continue"/>
            <w:tcBorders>
              <w:left w:val="single" w:color="auto" w:sz="4" w:space="0"/>
              <w:bottom w:val="single" w:color="000000" w:sz="8" w:space="0"/>
              <w:right w:val="single" w:color="auto" w:sz="4" w:space="0"/>
            </w:tcBorders>
            <w:shd w:val="clear" w:color="auto" w:fill="FFFFFF"/>
          </w:tcPr>
          <w:p>
            <w:pPr>
              <w:jc w:val="center"/>
              <w:rPr>
                <w:rFonts w:ascii="仿宋_GB2312" w:hAnsi="仿宋_GB2312" w:eastAsia="仿宋_GB2312" w:cs="仿宋_GB2312"/>
                <w:sz w:val="18"/>
                <w:szCs w:val="18"/>
              </w:rPr>
            </w:pPr>
          </w:p>
        </w:tc>
        <w:tc>
          <w:tcPr>
            <w:tcW w:w="255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5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19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89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周庄村</w:t>
            </w:r>
          </w:p>
        </w:tc>
        <w:tc>
          <w:tcPr>
            <w:tcW w:w="1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3.1804</w:t>
            </w:r>
          </w:p>
        </w:tc>
        <w:tc>
          <w:tcPr>
            <w:tcW w:w="223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1.8392</w:t>
            </w:r>
          </w:p>
        </w:tc>
        <w:tc>
          <w:tcPr>
            <w:tcW w:w="255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129.0000</w:t>
            </w:r>
          </w:p>
        </w:tc>
        <w:tc>
          <w:tcPr>
            <w:tcW w:w="250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1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18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1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rPr>
              <w:t>3.1804</w:t>
            </w: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rPr>
              <w:t>1.8392</w:t>
            </w:r>
          </w:p>
        </w:tc>
        <w:tc>
          <w:tcPr>
            <w:tcW w:w="25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5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1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spacing w:line="57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rPr>
        <w:t>单位：万元</w:t>
      </w:r>
    </w:p>
    <w:tbl>
      <w:tblPr>
        <w:tblStyle w:val="4"/>
        <w:tblW w:w="1278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397"/>
        <w:gridCol w:w="1680"/>
        <w:gridCol w:w="1770"/>
        <w:gridCol w:w="1605"/>
        <w:gridCol w:w="533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5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2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周庄村</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410.2716</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277.6489</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4.1382</w:t>
            </w:r>
          </w:p>
        </w:tc>
        <w:tc>
          <w:tcPr>
            <w:tcW w:w="533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按照《郑州市人民政府关于调整国家建设征收集体土地青苗费和地上附着物补偿标准的通知》（郑政文〔2020〕25号）据实补偿</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2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合    计</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410.2716</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277.6489</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4.1382</w:t>
            </w:r>
          </w:p>
        </w:tc>
        <w:tc>
          <w:tcPr>
            <w:tcW w:w="5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安置途径为货币安置、社保安置、农业安置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bookmarkStart w:id="0" w:name="_GoBack"/>
      <w:bookmarkEnd w:id="0"/>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570" w:lineRule="exact"/>
        <w:ind w:firstLine="640" w:firstLineChars="200"/>
        <w:rPr>
          <w:rFonts w:ascii="仿宋_GB2312" w:eastAsia="仿宋_GB2312"/>
          <w:sz w:val="32"/>
          <w:szCs w:val="32"/>
        </w:rPr>
      </w:pPr>
      <w:r>
        <w:rPr>
          <w:rFonts w:ascii="仿宋_GB2312" w:eastAsia="仿宋_GB2312"/>
          <w:sz w:val="32"/>
          <w:szCs w:val="32"/>
        </w:rPr>
        <w:t>特此公告。</w:t>
      </w:r>
    </w:p>
    <w:p>
      <w:pPr>
        <w:wordWrap w:val="0"/>
        <w:spacing w:line="570" w:lineRule="exact"/>
        <w:ind w:firstLine="640" w:firstLineChars="200"/>
        <w:jc w:val="right"/>
        <w:rPr>
          <w:rFonts w:ascii="仿宋" w:hAnsi="仿宋" w:eastAsia="仿宋_GB2312" w:cs="仿宋"/>
          <w:sz w:val="32"/>
          <w:szCs w:val="32"/>
          <w:lang w:val="en-US"/>
        </w:rPr>
      </w:pPr>
      <w:r>
        <w:rPr>
          <w:rFonts w:hint="eastAsia" w:ascii="仿宋_GB2312" w:eastAsia="仿宋_GB2312"/>
          <w:sz w:val="32"/>
          <w:szCs w:val="32"/>
        </w:rPr>
        <w:t>2020年9月2日</w:t>
      </w:r>
    </w:p>
    <w:sectPr>
      <w:pgSz w:w="16783" w:h="23757"/>
      <w:pgMar w:top="1417" w:right="1474" w:bottom="1417" w:left="1587"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swiss"/>
    <w:pitch w:val="default"/>
    <w:sig w:usb0="8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35691"/>
    <w:rsid w:val="000823DC"/>
    <w:rsid w:val="001070EE"/>
    <w:rsid w:val="001E33F1"/>
    <w:rsid w:val="001E6766"/>
    <w:rsid w:val="00226F9E"/>
    <w:rsid w:val="00237605"/>
    <w:rsid w:val="002D1777"/>
    <w:rsid w:val="00454646"/>
    <w:rsid w:val="004605E3"/>
    <w:rsid w:val="004648A5"/>
    <w:rsid w:val="00491A9A"/>
    <w:rsid w:val="005A129F"/>
    <w:rsid w:val="005A72C1"/>
    <w:rsid w:val="005D264A"/>
    <w:rsid w:val="00657758"/>
    <w:rsid w:val="00671B1F"/>
    <w:rsid w:val="007B5E7F"/>
    <w:rsid w:val="00814EB9"/>
    <w:rsid w:val="00861DFA"/>
    <w:rsid w:val="0087469F"/>
    <w:rsid w:val="008C2A41"/>
    <w:rsid w:val="00963626"/>
    <w:rsid w:val="00A6514C"/>
    <w:rsid w:val="00AF3955"/>
    <w:rsid w:val="00B24F06"/>
    <w:rsid w:val="00B35FBF"/>
    <w:rsid w:val="00C375C3"/>
    <w:rsid w:val="00C90B66"/>
    <w:rsid w:val="00CC5AD3"/>
    <w:rsid w:val="00CE616E"/>
    <w:rsid w:val="00DD1AF7"/>
    <w:rsid w:val="00F17E6B"/>
    <w:rsid w:val="00F90D41"/>
    <w:rsid w:val="02072339"/>
    <w:rsid w:val="030C769F"/>
    <w:rsid w:val="213E6FEC"/>
    <w:rsid w:val="292F41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7">
    <w:name w:val="页脚 Char"/>
    <w:basedOn w:val="5"/>
    <w:link w:val="2"/>
    <w:qFormat/>
    <w:uiPriority w:val="99"/>
    <w:rPr>
      <w:rFonts w:ascii="Microsoft JhengHei Light" w:hAnsi="Microsoft JhengHei Light" w:eastAsia="Microsoft JhengHei Light" w:cs="Microsoft JhengHei Light"/>
      <w:color w:val="000000"/>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804</Characters>
  <Lines>6</Lines>
  <Paragraphs>1</Paragraphs>
  <TotalTime>374</TotalTime>
  <ScaleCrop>false</ScaleCrop>
  <LinksUpToDate>false</LinksUpToDate>
  <CharactersWithSpaces>944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Lenovo</cp:lastModifiedBy>
  <dcterms:modified xsi:type="dcterms:W3CDTF">2020-09-02T02:34:36Z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