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中国（河南）自由贸易试验区郑州片区金水区块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8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产业扶持专项资金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8"/>
          <w:sz w:val="36"/>
          <w:szCs w:val="36"/>
          <w:lang w:val="en-US" w:eastAsia="zh-CN"/>
        </w:rPr>
        <w:t>申报表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pacing w:val="-8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pacing w:val="-8"/>
          <w:sz w:val="28"/>
          <w:szCs w:val="28"/>
          <w:lang w:val="en-US" w:eastAsia="zh-CN"/>
        </w:rPr>
        <w:t>填表日期： 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2025"/>
        <w:gridCol w:w="1290"/>
        <w:gridCol w:w="3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申报单位名称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（公 章）</w:t>
            </w:r>
          </w:p>
        </w:tc>
        <w:tc>
          <w:tcPr>
            <w:tcW w:w="6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社会统一信用代码</w:t>
            </w:r>
          </w:p>
        </w:tc>
        <w:tc>
          <w:tcPr>
            <w:tcW w:w="6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企业开户银行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银行账户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申请扶持类别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（可多选）</w:t>
            </w:r>
          </w:p>
        </w:tc>
        <w:tc>
          <w:tcPr>
            <w:tcW w:w="6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□郑州国际金贸港购房补贴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□郑州国际金贸港或关联园区租房补贴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6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□总部企业区级经济贡献奖励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□外商投资落户奖励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□引进人才奖励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□金融机构落户奖励  □金融机构区级经济贡献奖励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 xml:space="preserve">□私募基金落户奖励  □私募基金投资奖励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□私募基金区级经济贡献奖励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□跨境电商出口奖励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 xml:space="preserve">□跨境服务平台建设补贴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□跨境电商平台交易额奖励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 xml:space="preserve">□国际创新平台设立补贴  □科技成果转化奖励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□国际技术合作奖励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政策申请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简要说明</w:t>
            </w:r>
          </w:p>
        </w:tc>
        <w:tc>
          <w:tcPr>
            <w:tcW w:w="6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初审意见意见</w:t>
            </w:r>
          </w:p>
        </w:tc>
        <w:tc>
          <w:tcPr>
            <w:tcW w:w="6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pacing w:val="-8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-8"/>
          <w:sz w:val="21"/>
          <w:szCs w:val="21"/>
          <w:lang w:val="en-US" w:eastAsia="zh-CN"/>
        </w:rPr>
        <w:t>说明：本表一式两份，加盖公章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87176"/>
    <w:rsid w:val="14C37938"/>
    <w:rsid w:val="181B3ED2"/>
    <w:rsid w:val="25846AC2"/>
    <w:rsid w:val="2E723B1A"/>
    <w:rsid w:val="4BCD04A0"/>
    <w:rsid w:val="522E62FD"/>
    <w:rsid w:val="546E5DEE"/>
    <w:rsid w:val="57A93F3C"/>
    <w:rsid w:val="62AC2D3C"/>
    <w:rsid w:val="67434263"/>
    <w:rsid w:val="6B17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2021-03-18T07:07:38Z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