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949" w:rsidRDefault="003F65B6">
      <w:pPr>
        <w:spacing w:beforeLines="50" w:before="165" w:line="5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lang w:val="en-US"/>
        </w:rPr>
        <w:t>郑州市</w:t>
      </w:r>
      <w:r>
        <w:rPr>
          <w:rFonts w:ascii="方正小标宋简体" w:eastAsia="方正小标宋简体" w:hAnsi="方正小标宋简体" w:cs="方正小标宋简体" w:hint="eastAsia"/>
          <w:sz w:val="44"/>
          <w:szCs w:val="44"/>
        </w:rPr>
        <w:t>人民政府</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w:t>
      </w:r>
      <w:r w:rsidR="00CA5783">
        <w:rPr>
          <w:rFonts w:ascii="方正小标宋简体" w:eastAsia="方正小标宋简体" w:hAnsi="方正小标宋简体" w:cs="方正小标宋简体" w:hint="eastAsia"/>
          <w:sz w:val="44"/>
          <w:szCs w:val="44"/>
        </w:rPr>
        <w:t>郑州市2</w:t>
      </w:r>
      <w:r w:rsidR="00CA5783">
        <w:rPr>
          <w:rFonts w:ascii="方正小标宋简体" w:eastAsia="方正小标宋简体" w:hAnsi="方正小标宋简体" w:cs="方正小标宋简体"/>
          <w:sz w:val="44"/>
          <w:szCs w:val="44"/>
        </w:rPr>
        <w:t>020</w:t>
      </w:r>
      <w:r w:rsidR="00CA5783">
        <w:rPr>
          <w:rFonts w:ascii="方正小标宋简体" w:eastAsia="方正小标宋简体" w:hAnsi="方正小标宋简体" w:cs="方正小标宋简体" w:hint="eastAsia"/>
          <w:sz w:val="44"/>
          <w:szCs w:val="44"/>
        </w:rPr>
        <w:t>年度第</w:t>
      </w:r>
      <w:r w:rsidR="00B46610">
        <w:rPr>
          <w:rFonts w:ascii="方正小标宋简体" w:eastAsia="方正小标宋简体" w:hAnsi="方正小标宋简体" w:cs="方正小标宋简体" w:hint="eastAsia"/>
          <w:sz w:val="44"/>
          <w:szCs w:val="44"/>
        </w:rPr>
        <w:t>五</w:t>
      </w:r>
      <w:r w:rsidR="00CA5783">
        <w:rPr>
          <w:rFonts w:ascii="方正小标宋简体" w:eastAsia="方正小标宋简体" w:hAnsi="方正小标宋简体" w:cs="方正小标宋简体" w:hint="eastAsia"/>
          <w:sz w:val="44"/>
          <w:szCs w:val="44"/>
        </w:rPr>
        <w:t>批乡镇建设征收土地</w:t>
      </w:r>
    </w:p>
    <w:p w:rsidR="003F65B6" w:rsidRDefault="003F65B6" w:rsidP="003F65B6">
      <w:pPr>
        <w:spacing w:beforeLines="50" w:before="165" w:line="57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征收土地补偿安置方案</w:t>
      </w:r>
      <w:r w:rsidR="00B46610">
        <w:rPr>
          <w:rFonts w:ascii="方正小标宋简体" w:eastAsia="方正小标宋简体" w:hAnsi="方正小标宋简体" w:cs="方正小标宋简体" w:hint="eastAsia"/>
          <w:sz w:val="44"/>
          <w:szCs w:val="44"/>
        </w:rPr>
        <w:t>公告</w:t>
      </w:r>
    </w:p>
    <w:p w:rsidR="00376949" w:rsidRDefault="003F65B6">
      <w:pPr>
        <w:spacing w:line="570" w:lineRule="exact"/>
        <w:jc w:val="center"/>
        <w:rPr>
          <w:rFonts w:ascii="仿宋_GB2312" w:eastAsia="仿宋_GB2312"/>
          <w:color w:val="auto"/>
          <w:sz w:val="22"/>
          <w:szCs w:val="28"/>
        </w:rPr>
      </w:pPr>
      <w:r>
        <w:rPr>
          <w:rFonts w:ascii="仿宋_GB2312" w:eastAsia="仿宋_GB2312" w:hint="eastAsia"/>
          <w:color w:val="auto"/>
          <w:sz w:val="28"/>
          <w:szCs w:val="28"/>
          <w:lang w:val="en-US"/>
        </w:rPr>
        <w:t>郑</w:t>
      </w:r>
      <w:proofErr w:type="gramStart"/>
      <w:r>
        <w:rPr>
          <w:rFonts w:ascii="仿宋_GB2312" w:eastAsia="仿宋_GB2312" w:hint="eastAsia"/>
          <w:color w:val="auto"/>
          <w:sz w:val="28"/>
          <w:szCs w:val="28"/>
          <w:lang w:val="en-US"/>
        </w:rPr>
        <w:t>金征告</w:t>
      </w:r>
      <w:proofErr w:type="gramEnd"/>
      <w:r>
        <w:rPr>
          <w:rFonts w:ascii="仿宋_GB2312" w:eastAsia="仿宋_GB2312" w:hint="eastAsia"/>
          <w:color w:val="auto"/>
          <w:sz w:val="22"/>
          <w:szCs w:val="28"/>
        </w:rPr>
        <w:t>〔</w:t>
      </w:r>
      <w:r>
        <w:rPr>
          <w:rFonts w:ascii="仿宋_GB2312" w:eastAsia="仿宋_GB2312"/>
          <w:color w:val="auto"/>
          <w:sz w:val="22"/>
          <w:szCs w:val="28"/>
          <w:lang w:val="en-US"/>
        </w:rPr>
        <w:t>2020</w:t>
      </w:r>
      <w:r>
        <w:rPr>
          <w:rFonts w:ascii="仿宋_GB2312" w:eastAsia="仿宋_GB2312" w:hint="eastAsia"/>
          <w:color w:val="auto"/>
          <w:sz w:val="22"/>
          <w:szCs w:val="28"/>
          <w:lang w:val="en-US"/>
        </w:rPr>
        <w:t>〕</w:t>
      </w:r>
      <w:r w:rsidR="00AB37B1">
        <w:rPr>
          <w:rFonts w:ascii="仿宋_GB2312" w:eastAsia="仿宋_GB2312"/>
          <w:color w:val="auto"/>
          <w:sz w:val="22"/>
          <w:szCs w:val="28"/>
        </w:rPr>
        <w:t>18</w:t>
      </w:r>
      <w:r>
        <w:rPr>
          <w:rFonts w:ascii="仿宋_GB2312" w:eastAsia="仿宋_GB2312" w:hint="eastAsia"/>
          <w:color w:val="auto"/>
          <w:sz w:val="22"/>
          <w:szCs w:val="28"/>
        </w:rPr>
        <w:t>号</w:t>
      </w:r>
    </w:p>
    <w:p w:rsidR="00376949" w:rsidRDefault="003F65B6">
      <w:pPr>
        <w:spacing w:line="570" w:lineRule="exact"/>
        <w:ind w:firstLineChars="200" w:firstLine="640"/>
        <w:jc w:val="both"/>
        <w:rPr>
          <w:rFonts w:ascii="仿宋_GB2312" w:eastAsia="仿宋_GB2312"/>
          <w:sz w:val="26"/>
          <w:szCs w:val="26"/>
        </w:rPr>
      </w:pPr>
      <w:r>
        <w:rPr>
          <w:rFonts w:ascii="仿宋_GB2312" w:eastAsia="仿宋_GB2312" w:hint="eastAsia"/>
          <w:sz w:val="32"/>
          <w:szCs w:val="32"/>
        </w:rPr>
        <w:t>根据《中华人民共和国土地管理法》《河南省人民政府关于调整河南省征地区片综合地价标准的通知》（豫政〔</w:t>
      </w:r>
      <w:r>
        <w:rPr>
          <w:rFonts w:ascii="仿宋_GB2312" w:eastAsia="仿宋_GB2312"/>
          <w:sz w:val="32"/>
          <w:szCs w:val="32"/>
          <w:lang w:val="en-US"/>
        </w:rPr>
        <w:t>2016</w:t>
      </w:r>
      <w:r>
        <w:rPr>
          <w:rFonts w:ascii="仿宋_GB2312" w:eastAsia="仿宋_GB2312" w:hint="eastAsia"/>
          <w:sz w:val="32"/>
          <w:szCs w:val="32"/>
        </w:rPr>
        <w:t>〕</w:t>
      </w:r>
      <w:r>
        <w:rPr>
          <w:rFonts w:ascii="仿宋_GB2312" w:eastAsia="仿宋_GB2312"/>
          <w:sz w:val="32"/>
          <w:szCs w:val="32"/>
          <w:lang w:val="en-US"/>
        </w:rPr>
        <w:t>48</w:t>
      </w:r>
      <w:r>
        <w:rPr>
          <w:rFonts w:ascii="仿宋_GB2312" w:eastAsia="仿宋_GB2312" w:hint="eastAsia"/>
          <w:sz w:val="32"/>
          <w:szCs w:val="32"/>
        </w:rPr>
        <w:t>号）、《河南省人力资源和社会保障厅关于公布</w:t>
      </w:r>
      <w:r>
        <w:rPr>
          <w:rFonts w:ascii="仿宋_GB2312" w:eastAsia="仿宋_GB2312"/>
          <w:sz w:val="32"/>
          <w:szCs w:val="32"/>
          <w:lang w:val="en-US"/>
        </w:rPr>
        <w:t>2020</w:t>
      </w:r>
      <w:r>
        <w:rPr>
          <w:rFonts w:ascii="仿宋_GB2312" w:eastAsia="仿宋_GB2312" w:hint="eastAsia"/>
          <w:sz w:val="32"/>
          <w:szCs w:val="32"/>
          <w:lang w:val="en-US"/>
        </w:rPr>
        <w:t>年被征地农民社会保障费用最低标准的通知》（豫人社办</w:t>
      </w:r>
      <w:r>
        <w:rPr>
          <w:rFonts w:ascii="仿宋_GB2312" w:eastAsia="仿宋_GB2312" w:hint="eastAsia"/>
          <w:sz w:val="32"/>
          <w:szCs w:val="32"/>
        </w:rPr>
        <w:t>〔</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20</w:t>
      </w:r>
      <w:r>
        <w:rPr>
          <w:rFonts w:ascii="仿宋_GB2312" w:eastAsia="仿宋_GB2312" w:hint="eastAsia"/>
          <w:sz w:val="32"/>
          <w:szCs w:val="32"/>
          <w:lang w:val="en-US"/>
        </w:rPr>
        <w:t>号）、</w:t>
      </w:r>
      <w:r>
        <w:rPr>
          <w:rFonts w:ascii="仿宋_GB2312" w:eastAsia="仿宋_GB2312" w:hint="eastAsia"/>
          <w:sz w:val="32"/>
          <w:szCs w:val="32"/>
        </w:rPr>
        <w:t>《郑州市人民政府关于调整国家建设征收集体土地青苗费和地上附着物补偿标准的通知》（郑政文〔</w:t>
      </w:r>
      <w:r>
        <w:rPr>
          <w:rFonts w:ascii="仿宋_GB2312" w:eastAsia="仿宋_GB2312"/>
          <w:sz w:val="32"/>
          <w:szCs w:val="32"/>
          <w:lang w:val="en-US"/>
        </w:rPr>
        <w:t>2020</w:t>
      </w:r>
      <w:r>
        <w:rPr>
          <w:rFonts w:ascii="仿宋_GB2312" w:eastAsia="仿宋_GB2312" w:hint="eastAsia"/>
          <w:sz w:val="32"/>
          <w:szCs w:val="32"/>
        </w:rPr>
        <w:t>〕</w:t>
      </w:r>
      <w:r>
        <w:rPr>
          <w:rFonts w:ascii="仿宋_GB2312" w:eastAsia="仿宋_GB2312"/>
          <w:sz w:val="32"/>
          <w:szCs w:val="32"/>
          <w:lang w:val="en-US"/>
        </w:rPr>
        <w:t>25</w:t>
      </w:r>
      <w:r>
        <w:rPr>
          <w:rFonts w:ascii="仿宋_GB2312" w:eastAsia="仿宋_GB2312" w:hint="eastAsia"/>
          <w:sz w:val="32"/>
          <w:szCs w:val="32"/>
        </w:rPr>
        <w:t>号）有关规定，由金水区人民政府组织自然资源、财政、社保、农业农村等部门拟定了《征收土地地补偿安置方案》，如下：</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rPr>
        <w:t>一</w:t>
      </w:r>
      <w:r>
        <w:rPr>
          <w:rFonts w:ascii="黑体" w:eastAsia="黑体" w:hAnsi="黑体" w:cs="黑体" w:hint="eastAsia"/>
          <w:sz w:val="32"/>
          <w:szCs w:val="32"/>
          <w:lang w:val="en-US"/>
        </w:rPr>
        <w:t>、</w:t>
      </w:r>
      <w:r>
        <w:rPr>
          <w:rFonts w:ascii="黑体" w:eastAsia="黑体" w:hAnsi="黑体" w:cs="黑体" w:hint="eastAsia"/>
          <w:sz w:val="32"/>
          <w:szCs w:val="32"/>
        </w:rPr>
        <w:t>征收土地位置</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本次征地位于</w:t>
      </w:r>
      <w:r w:rsidR="00C233A2" w:rsidRPr="00195A48">
        <w:rPr>
          <w:rFonts w:ascii="仿宋_GB2312" w:eastAsia="仿宋_GB2312" w:hint="eastAsia"/>
          <w:sz w:val="32"/>
          <w:szCs w:val="32"/>
        </w:rPr>
        <w:t>经三街西、金宝路北</w:t>
      </w:r>
      <w:r>
        <w:rPr>
          <w:rFonts w:ascii="仿宋_GB2312" w:eastAsia="仿宋_GB2312" w:hint="eastAsia"/>
          <w:sz w:val="32"/>
          <w:szCs w:val="32"/>
        </w:rPr>
        <w:t>。</w:t>
      </w:r>
    </w:p>
    <w:p w:rsidR="00376949" w:rsidRDefault="003F65B6">
      <w:pPr>
        <w:spacing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二、征收土地用途</w:t>
      </w:r>
    </w:p>
    <w:p w:rsidR="00376949" w:rsidRDefault="003F65B6">
      <w:pPr>
        <w:spacing w:line="570" w:lineRule="exact"/>
        <w:ind w:firstLineChars="200" w:firstLine="640"/>
        <w:rPr>
          <w:rFonts w:ascii="仿宋_GB2312" w:eastAsia="仿宋_GB2312"/>
          <w:sz w:val="32"/>
          <w:szCs w:val="32"/>
          <w:lang w:val="en-US"/>
        </w:rPr>
      </w:pPr>
      <w:r>
        <w:rPr>
          <w:rFonts w:ascii="仿宋_GB2312" w:eastAsia="仿宋_GB2312" w:hint="eastAsia"/>
          <w:sz w:val="32"/>
          <w:szCs w:val="32"/>
          <w:lang w:val="en-US"/>
        </w:rPr>
        <w:t>本次征地用于</w:t>
      </w:r>
      <w:r w:rsidR="00C233A2" w:rsidRPr="00195A48">
        <w:rPr>
          <w:rFonts w:ascii="仿宋_GB2312" w:eastAsia="仿宋_GB2312" w:hint="eastAsia"/>
          <w:sz w:val="32"/>
          <w:szCs w:val="32"/>
        </w:rPr>
        <w:t>住宅、绿地、道路</w:t>
      </w:r>
      <w:r>
        <w:rPr>
          <w:rFonts w:ascii="仿宋_GB2312" w:eastAsia="仿宋_GB2312" w:hint="eastAsia"/>
          <w:sz w:val="32"/>
          <w:szCs w:val="32"/>
          <w:lang w:val="en-US"/>
        </w:rPr>
        <w:t>。</w:t>
      </w:r>
    </w:p>
    <w:p w:rsidR="00376949" w:rsidRDefault="003F65B6">
      <w:pPr>
        <w:spacing w:line="570" w:lineRule="exact"/>
        <w:ind w:firstLineChars="200" w:firstLine="640"/>
        <w:rPr>
          <w:rFonts w:ascii="黑体" w:eastAsia="黑体" w:hAnsi="黑体" w:cs="黑体"/>
          <w:sz w:val="32"/>
          <w:szCs w:val="32"/>
        </w:rPr>
      </w:pPr>
      <w:r>
        <w:rPr>
          <w:rFonts w:ascii="黑体" w:eastAsia="黑体" w:hAnsi="黑体" w:cs="黑体" w:hint="eastAsia"/>
          <w:sz w:val="32"/>
          <w:szCs w:val="32"/>
          <w:lang w:val="en-US"/>
        </w:rPr>
        <w:t>三、征</w:t>
      </w:r>
      <w:r>
        <w:rPr>
          <w:rFonts w:ascii="黑体" w:eastAsia="黑体" w:hAnsi="黑体" w:cs="黑体" w:hint="eastAsia"/>
          <w:sz w:val="32"/>
          <w:szCs w:val="32"/>
        </w:rPr>
        <w:t>地补偿费用标准</w:t>
      </w:r>
    </w:p>
    <w:tbl>
      <w:tblPr>
        <w:tblW w:w="13491" w:type="dxa"/>
        <w:jc w:val="center"/>
        <w:tblBorders>
          <w:top w:val="single" w:sz="18" w:space="0" w:color="000000"/>
          <w:left w:val="single" w:sz="18" w:space="0" w:color="000000"/>
          <w:bottom w:val="single" w:sz="18" w:space="0" w:color="000000"/>
          <w:right w:val="single" w:sz="18" w:space="0" w:color="000000"/>
          <w:insideH w:val="single" w:sz="4" w:space="0" w:color="000000"/>
          <w:insideV w:val="single" w:sz="4" w:space="0" w:color="000000"/>
        </w:tblBorders>
        <w:tblLayout w:type="fixed"/>
        <w:tblLook w:val="04A0" w:firstRow="1" w:lastRow="0" w:firstColumn="1" w:lastColumn="0" w:noHBand="0" w:noVBand="1"/>
      </w:tblPr>
      <w:tblGrid>
        <w:gridCol w:w="2872"/>
        <w:gridCol w:w="2040"/>
        <w:gridCol w:w="1875"/>
        <w:gridCol w:w="2250"/>
        <w:gridCol w:w="2190"/>
        <w:gridCol w:w="2264"/>
      </w:tblGrid>
      <w:tr w:rsidR="00376949">
        <w:trPr>
          <w:trHeight w:val="549"/>
          <w:jc w:val="center"/>
        </w:trPr>
        <w:tc>
          <w:tcPr>
            <w:tcW w:w="2872" w:type="dxa"/>
            <w:vMerge w:val="restart"/>
            <w:tcBorders>
              <w:top w:val="single" w:sz="4" w:space="0" w:color="auto"/>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40" w:type="dxa"/>
            <w:vMerge w:val="restart"/>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面积</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（公顷）</w:t>
            </w:r>
          </w:p>
        </w:tc>
        <w:tc>
          <w:tcPr>
            <w:tcW w:w="1875" w:type="dxa"/>
            <w:vMerge w:val="restart"/>
            <w:tcBorders>
              <w:top w:val="single" w:sz="8" w:space="0" w:color="000000"/>
              <w:left w:val="single" w:sz="4" w:space="0" w:color="auto"/>
              <w:right w:val="single" w:sz="4" w:space="0" w:color="auto"/>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其中耕地面积（公顷）</w:t>
            </w:r>
          </w:p>
        </w:tc>
        <w:tc>
          <w:tcPr>
            <w:tcW w:w="4440" w:type="dxa"/>
            <w:gridSpan w:val="2"/>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proofErr w:type="gramStart"/>
            <w:r>
              <w:rPr>
                <w:rFonts w:ascii="仿宋_GB2312" w:eastAsia="仿宋_GB2312" w:hAnsi="仿宋_GB2312" w:cs="仿宋_GB2312" w:hint="eastAsia"/>
                <w:sz w:val="18"/>
                <w:szCs w:val="18"/>
              </w:rPr>
              <w:t>征地区片综合</w:t>
            </w:r>
            <w:proofErr w:type="gramEnd"/>
            <w:r>
              <w:rPr>
                <w:rFonts w:ascii="仿宋_GB2312" w:eastAsia="仿宋_GB2312" w:hAnsi="仿宋_GB2312" w:cs="仿宋_GB2312" w:hint="eastAsia"/>
                <w:sz w:val="18"/>
                <w:szCs w:val="18"/>
              </w:rPr>
              <w:t>地价</w:t>
            </w:r>
          </w:p>
        </w:tc>
        <w:tc>
          <w:tcPr>
            <w:tcW w:w="2264" w:type="dxa"/>
            <w:vMerge w:val="restart"/>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r>
      <w:tr w:rsidR="00376949">
        <w:trPr>
          <w:trHeight w:val="560"/>
          <w:jc w:val="center"/>
        </w:trPr>
        <w:tc>
          <w:tcPr>
            <w:tcW w:w="2872" w:type="dxa"/>
            <w:vMerge/>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2040" w:type="dxa"/>
            <w:vMerge/>
            <w:tcBorders>
              <w:top w:val="single" w:sz="8" w:space="0" w:color="000000"/>
              <w:left w:val="single" w:sz="8" w:space="0" w:color="000000"/>
              <w:bottom w:val="single" w:sz="8" w:space="0" w:color="000000"/>
              <w:right w:val="single" w:sz="4" w:space="0" w:color="auto"/>
            </w:tcBorders>
            <w:shd w:val="clear" w:color="auto" w:fill="FFFFFF"/>
            <w:vAlign w:val="center"/>
          </w:tcPr>
          <w:p w:rsidR="00376949" w:rsidRDefault="00376949">
            <w:pPr>
              <w:jc w:val="center"/>
              <w:rPr>
                <w:rFonts w:ascii="仿宋_GB2312" w:eastAsia="仿宋_GB2312" w:hAnsi="仿宋_GB2312" w:cs="仿宋_GB2312"/>
                <w:sz w:val="18"/>
                <w:szCs w:val="18"/>
              </w:rPr>
            </w:pPr>
          </w:p>
        </w:tc>
        <w:tc>
          <w:tcPr>
            <w:tcW w:w="1875" w:type="dxa"/>
            <w:vMerge/>
            <w:tcBorders>
              <w:left w:val="single" w:sz="4" w:space="0" w:color="auto"/>
              <w:bottom w:val="single" w:sz="8" w:space="0" w:color="000000"/>
              <w:right w:val="single" w:sz="4" w:space="0" w:color="auto"/>
            </w:tcBorders>
            <w:shd w:val="clear" w:color="auto" w:fill="FFFFFF"/>
          </w:tcPr>
          <w:p w:rsidR="00376949" w:rsidRDefault="00376949">
            <w:pPr>
              <w:jc w:val="center"/>
              <w:rPr>
                <w:rFonts w:ascii="仿宋_GB2312" w:eastAsia="仿宋_GB2312" w:hAnsi="仿宋_GB2312" w:cs="仿宋_GB2312"/>
                <w:sz w:val="18"/>
                <w:szCs w:val="18"/>
              </w:rPr>
            </w:pPr>
          </w:p>
        </w:tc>
        <w:tc>
          <w:tcPr>
            <w:tcW w:w="225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p w:rsidR="00376949"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（万元/公顷）</w:t>
            </w:r>
          </w:p>
        </w:tc>
        <w:tc>
          <w:tcPr>
            <w:tcW w:w="2264" w:type="dxa"/>
            <w:vMerge/>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76949">
            <w:pPr>
              <w:jc w:val="center"/>
              <w:rPr>
                <w:rFonts w:ascii="仿宋_GB2312" w:eastAsia="仿宋_GB2312" w:hAnsi="仿宋_GB2312" w:cs="仿宋_GB2312"/>
                <w:sz w:val="18"/>
                <w:szCs w:val="18"/>
              </w:rPr>
            </w:pPr>
          </w:p>
        </w:tc>
      </w:tr>
      <w:tr w:rsidR="00376949">
        <w:trPr>
          <w:trHeight w:val="575"/>
          <w:jc w:val="center"/>
        </w:trPr>
        <w:tc>
          <w:tcPr>
            <w:tcW w:w="2872" w:type="dxa"/>
            <w:tcBorders>
              <w:top w:val="single" w:sz="8" w:space="0" w:color="000000"/>
              <w:left w:val="single" w:sz="8" w:space="0" w:color="000000"/>
              <w:right w:val="single" w:sz="4" w:space="0" w:color="auto"/>
            </w:tcBorders>
            <w:shd w:val="clear" w:color="auto" w:fill="FFFFFF"/>
            <w:vAlign w:val="center"/>
          </w:tcPr>
          <w:p w:rsidR="00AB37B1" w:rsidRDefault="00AB37B1" w:rsidP="00AB37B1">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杨金路街道办事处</w:t>
            </w:r>
          </w:p>
          <w:p w:rsidR="00376949" w:rsidRDefault="00AB37B1" w:rsidP="00AB37B1">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马林村</w:t>
            </w:r>
          </w:p>
        </w:tc>
        <w:tc>
          <w:tcPr>
            <w:tcW w:w="2040" w:type="dxa"/>
            <w:tcBorders>
              <w:top w:val="single" w:sz="8" w:space="0" w:color="000000"/>
              <w:left w:val="single" w:sz="4" w:space="0" w:color="auto"/>
              <w:bottom w:val="single" w:sz="8" w:space="0" w:color="000000"/>
              <w:right w:val="single" w:sz="8" w:space="0" w:color="000000"/>
            </w:tcBorders>
            <w:shd w:val="clear" w:color="auto" w:fill="FFFFFF"/>
            <w:vAlign w:val="center"/>
          </w:tcPr>
          <w:p w:rsidR="00376949" w:rsidRDefault="00AB37B1">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0.20</w:t>
            </w:r>
            <w:r w:rsidR="002A1355">
              <w:rPr>
                <w:rFonts w:ascii="仿宋_GB2312" w:eastAsia="仿宋_GB2312" w:hAnsi="仿宋_GB2312" w:cs="仿宋_GB2312"/>
                <w:sz w:val="18"/>
                <w:szCs w:val="18"/>
                <w:lang w:val="en-US"/>
              </w:rPr>
              <w:t>26</w:t>
            </w:r>
          </w:p>
        </w:tc>
        <w:tc>
          <w:tcPr>
            <w:tcW w:w="1875" w:type="dxa"/>
            <w:tcBorders>
              <w:top w:val="single" w:sz="8" w:space="0" w:color="000000"/>
              <w:left w:val="single" w:sz="8" w:space="0" w:color="000000"/>
              <w:right w:val="single" w:sz="8" w:space="0" w:color="000000"/>
            </w:tcBorders>
            <w:shd w:val="clear" w:color="auto" w:fill="FFFFFF"/>
            <w:vAlign w:val="center"/>
          </w:tcPr>
          <w:p w:rsidR="00376949" w:rsidRDefault="00AB37B1">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0.0455</w:t>
            </w:r>
          </w:p>
        </w:tc>
        <w:tc>
          <w:tcPr>
            <w:tcW w:w="2250" w:type="dxa"/>
            <w:tcBorders>
              <w:top w:val="single" w:sz="8" w:space="0" w:color="000000"/>
              <w:left w:val="single" w:sz="8" w:space="0" w:color="000000"/>
              <w:right w:val="single" w:sz="8" w:space="0" w:color="000000"/>
            </w:tcBorders>
            <w:shd w:val="clear" w:color="auto" w:fill="FFFFFF"/>
            <w:vAlign w:val="center"/>
          </w:tcPr>
          <w:p w:rsidR="00376949" w:rsidRDefault="00C233A2">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129.</w:t>
            </w:r>
            <w:r w:rsidR="0092608C">
              <w:rPr>
                <w:rFonts w:ascii="仿宋_GB2312" w:eastAsia="仿宋_GB2312" w:hAnsi="仿宋_GB2312" w:cs="仿宋_GB2312"/>
                <w:sz w:val="18"/>
                <w:szCs w:val="18"/>
                <w:lang w:val="en-US"/>
              </w:rPr>
              <w:t>0</w:t>
            </w:r>
            <w:r w:rsidR="003F65B6">
              <w:rPr>
                <w:rFonts w:ascii="仿宋_GB2312" w:eastAsia="仿宋_GB2312" w:hAnsi="仿宋_GB2312" w:cs="仿宋_GB2312"/>
                <w:sz w:val="18"/>
                <w:szCs w:val="18"/>
                <w:lang w:val="en-US"/>
              </w:rPr>
              <w:t>000</w:t>
            </w:r>
          </w:p>
        </w:tc>
        <w:tc>
          <w:tcPr>
            <w:tcW w:w="2190" w:type="dxa"/>
            <w:tcBorders>
              <w:top w:val="single" w:sz="8" w:space="0" w:color="000000"/>
              <w:left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87.3000</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2.2500</w:t>
            </w:r>
          </w:p>
        </w:tc>
      </w:tr>
      <w:tr w:rsidR="00376949">
        <w:trPr>
          <w:trHeight w:val="548"/>
          <w:jc w:val="center"/>
        </w:trPr>
        <w:tc>
          <w:tcPr>
            <w:tcW w:w="2872" w:type="dxa"/>
            <w:tcBorders>
              <w:top w:val="single" w:sz="8" w:space="0" w:color="000000"/>
              <w:left w:val="single" w:sz="8" w:space="0" w:color="000000"/>
              <w:bottom w:val="single" w:sz="4" w:space="0" w:color="auto"/>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合   计</w:t>
            </w:r>
          </w:p>
        </w:tc>
        <w:tc>
          <w:tcPr>
            <w:tcW w:w="204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AB37B1">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0.20</w:t>
            </w:r>
            <w:r w:rsidR="002A1355">
              <w:rPr>
                <w:rFonts w:ascii="仿宋_GB2312" w:eastAsia="仿宋_GB2312" w:hAnsi="仿宋_GB2312" w:cs="仿宋_GB2312"/>
                <w:sz w:val="18"/>
                <w:szCs w:val="18"/>
                <w:lang w:val="en-US"/>
              </w:rPr>
              <w:t>26</w:t>
            </w:r>
          </w:p>
        </w:tc>
        <w:tc>
          <w:tcPr>
            <w:tcW w:w="1875"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AB37B1">
            <w:pPr>
              <w:jc w:val="center"/>
              <w:rPr>
                <w:rFonts w:ascii="仿宋_GB2312" w:eastAsia="仿宋_GB2312" w:hAnsi="仿宋_GB2312" w:cs="仿宋_GB2312"/>
                <w:sz w:val="18"/>
                <w:szCs w:val="18"/>
              </w:rPr>
            </w:pPr>
            <w:r>
              <w:rPr>
                <w:rFonts w:ascii="仿宋_GB2312" w:eastAsia="仿宋_GB2312" w:hAnsi="仿宋_GB2312" w:cs="仿宋_GB2312"/>
                <w:sz w:val="18"/>
                <w:szCs w:val="18"/>
                <w:lang w:val="en-US"/>
              </w:rPr>
              <w:t>0.0455</w:t>
            </w:r>
          </w:p>
        </w:tc>
        <w:tc>
          <w:tcPr>
            <w:tcW w:w="225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190"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rPr>
              <w:t>-</w:t>
            </w:r>
          </w:p>
        </w:tc>
        <w:tc>
          <w:tcPr>
            <w:tcW w:w="2264"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376949" w:rsidRDefault="003F65B6">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w:t>
            </w:r>
          </w:p>
        </w:tc>
      </w:tr>
    </w:tbl>
    <w:p w:rsidR="00376949" w:rsidRDefault="003F65B6">
      <w:pPr>
        <w:spacing w:line="50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四、征地补偿费用</w:t>
      </w:r>
    </w:p>
    <w:p w:rsidR="00376949" w:rsidRDefault="003F65B6">
      <w:pPr>
        <w:spacing w:line="500" w:lineRule="exact"/>
        <w:jc w:val="center"/>
        <w:rPr>
          <w:rFonts w:ascii="仿宋_GB2312" w:eastAsia="仿宋_GB2312" w:hAnsi="仿宋_GB2312" w:cs="仿宋_GB2312"/>
          <w:sz w:val="18"/>
          <w:szCs w:val="18"/>
        </w:rPr>
      </w:pPr>
      <w:r>
        <w:rPr>
          <w:rFonts w:ascii="仿宋_GB2312" w:eastAsia="仿宋_GB2312" w:hAnsi="仿宋_GB2312" w:cs="仿宋_GB2312" w:hint="eastAsia"/>
          <w:sz w:val="18"/>
          <w:szCs w:val="18"/>
          <w:lang w:val="en-US"/>
        </w:rPr>
        <w:t xml:space="preserve">                                                                                                                                  </w:t>
      </w:r>
      <w:r>
        <w:rPr>
          <w:rFonts w:ascii="仿宋_GB2312" w:eastAsia="仿宋_GB2312" w:hAnsi="仿宋_GB2312" w:cs="仿宋_GB2312" w:hint="eastAsia"/>
          <w:sz w:val="18"/>
          <w:szCs w:val="18"/>
        </w:rPr>
        <w:t>单位：万元</w:t>
      </w:r>
    </w:p>
    <w:tbl>
      <w:tblPr>
        <w:tblW w:w="1342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4A0" w:firstRow="1" w:lastRow="0" w:firstColumn="1" w:lastColumn="0" w:noHBand="0" w:noVBand="1"/>
      </w:tblPr>
      <w:tblGrid>
        <w:gridCol w:w="2835"/>
        <w:gridCol w:w="2013"/>
        <w:gridCol w:w="1985"/>
        <w:gridCol w:w="2089"/>
        <w:gridCol w:w="2410"/>
        <w:gridCol w:w="2089"/>
      </w:tblGrid>
      <w:tr w:rsidR="003F65B6" w:rsidTr="003F65B6">
        <w:trPr>
          <w:trHeight w:val="492"/>
          <w:jc w:val="center"/>
        </w:trPr>
        <w:tc>
          <w:tcPr>
            <w:tcW w:w="283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被征地单位</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补偿安置费用</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社保费用</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青苗补偿费</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附着物补偿费</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3F65B6">
            <w:pPr>
              <w:jc w:val="center"/>
              <w:rPr>
                <w:rFonts w:ascii="仿宋_GB2312" w:eastAsia="仿宋_GB2312" w:hAnsi="仿宋_GB2312" w:cs="仿宋_GB2312"/>
                <w:sz w:val="18"/>
                <w:szCs w:val="18"/>
              </w:rPr>
            </w:pPr>
            <w:r>
              <w:rPr>
                <w:rFonts w:ascii="仿宋_GB2312" w:eastAsia="仿宋_GB2312" w:hAnsi="仿宋_GB2312" w:cs="仿宋_GB2312" w:hint="eastAsia"/>
                <w:sz w:val="18"/>
                <w:szCs w:val="18"/>
              </w:rPr>
              <w:t>合计</w:t>
            </w:r>
          </w:p>
        </w:tc>
      </w:tr>
      <w:tr w:rsidR="003F65B6" w:rsidTr="003F65B6">
        <w:trPr>
          <w:trHeight w:val="793"/>
          <w:jc w:val="center"/>
        </w:trPr>
        <w:tc>
          <w:tcPr>
            <w:tcW w:w="2835" w:type="dxa"/>
            <w:tcBorders>
              <w:top w:val="single" w:sz="4" w:space="0" w:color="auto"/>
              <w:left w:val="single" w:sz="4" w:space="0" w:color="auto"/>
              <w:bottom w:val="single" w:sz="4" w:space="0" w:color="auto"/>
              <w:right w:val="single" w:sz="4" w:space="0" w:color="auto"/>
            </w:tcBorders>
            <w:shd w:val="clear" w:color="auto" w:fill="FFFFFF"/>
            <w:vAlign w:val="center"/>
          </w:tcPr>
          <w:p w:rsidR="00AB37B1" w:rsidRDefault="00AB37B1" w:rsidP="00AB37B1">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杨金路街道办事处</w:t>
            </w:r>
          </w:p>
          <w:p w:rsidR="003F65B6" w:rsidRDefault="00AB37B1" w:rsidP="00AB37B1">
            <w:pPr>
              <w:jc w:val="center"/>
              <w:rPr>
                <w:rFonts w:ascii="仿宋_GB2312" w:eastAsia="仿宋_GB2312" w:hAnsi="仿宋_GB2312" w:cs="仿宋_GB2312"/>
                <w:sz w:val="18"/>
                <w:szCs w:val="18"/>
                <w:lang w:val="en-US"/>
              </w:rPr>
            </w:pPr>
            <w:r>
              <w:rPr>
                <w:rFonts w:ascii="仿宋_GB2312" w:eastAsia="仿宋_GB2312" w:hAnsi="仿宋_GB2312" w:cs="仿宋_GB2312" w:hint="eastAsia"/>
                <w:sz w:val="18"/>
                <w:szCs w:val="18"/>
                <w:lang w:val="en-US"/>
              </w:rPr>
              <w:t>马林村</w:t>
            </w:r>
          </w:p>
        </w:tc>
        <w:tc>
          <w:tcPr>
            <w:tcW w:w="2013" w:type="dxa"/>
            <w:tcBorders>
              <w:top w:val="single" w:sz="4" w:space="0" w:color="auto"/>
              <w:left w:val="single" w:sz="4" w:space="0" w:color="auto"/>
              <w:bottom w:val="single" w:sz="4" w:space="0" w:color="auto"/>
              <w:right w:val="single" w:sz="4" w:space="0" w:color="auto"/>
            </w:tcBorders>
            <w:vAlign w:val="center"/>
          </w:tcPr>
          <w:p w:rsidR="003F65B6" w:rsidRDefault="004E2E44">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26.1354</w:t>
            </w:r>
          </w:p>
        </w:tc>
        <w:tc>
          <w:tcPr>
            <w:tcW w:w="1985" w:type="dxa"/>
            <w:tcBorders>
              <w:top w:val="single" w:sz="4" w:space="0" w:color="auto"/>
              <w:left w:val="single" w:sz="4" w:space="0" w:color="auto"/>
              <w:bottom w:val="single" w:sz="4" w:space="0" w:color="auto"/>
              <w:right w:val="single" w:sz="4" w:space="0" w:color="auto"/>
            </w:tcBorders>
            <w:vAlign w:val="center"/>
          </w:tcPr>
          <w:p w:rsidR="003F65B6" w:rsidRDefault="004E2E44">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17.6870</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AB37B1">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0.1024</w:t>
            </w:r>
          </w:p>
        </w:tc>
        <w:tc>
          <w:tcPr>
            <w:tcW w:w="2410" w:type="dxa"/>
            <w:tcBorders>
              <w:top w:val="single" w:sz="4" w:space="0" w:color="auto"/>
              <w:left w:val="single" w:sz="4" w:space="0" w:color="auto"/>
              <w:bottom w:val="single" w:sz="4" w:space="0" w:color="auto"/>
              <w:right w:val="single" w:sz="4" w:space="0" w:color="auto"/>
            </w:tcBorders>
            <w:vAlign w:val="center"/>
          </w:tcPr>
          <w:p w:rsidR="003F65B6" w:rsidRDefault="00AB37B1"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10.5478</w:t>
            </w:r>
          </w:p>
        </w:tc>
        <w:tc>
          <w:tcPr>
            <w:tcW w:w="2089" w:type="dxa"/>
            <w:tcBorders>
              <w:top w:val="single" w:sz="4" w:space="0" w:color="auto"/>
              <w:left w:val="single" w:sz="4" w:space="0" w:color="auto"/>
              <w:bottom w:val="single" w:sz="4" w:space="0" w:color="auto"/>
              <w:right w:val="single" w:sz="4" w:space="0" w:color="auto"/>
            </w:tcBorders>
            <w:vAlign w:val="center"/>
          </w:tcPr>
          <w:p w:rsidR="003F65B6" w:rsidRDefault="004E2E44" w:rsidP="003F65B6">
            <w:pPr>
              <w:jc w:val="center"/>
              <w:rPr>
                <w:rFonts w:ascii="仿宋_GB2312" w:eastAsia="仿宋_GB2312" w:hAnsi="仿宋_GB2312" w:cs="仿宋_GB2312"/>
                <w:sz w:val="18"/>
                <w:szCs w:val="18"/>
                <w:lang w:val="en-US"/>
              </w:rPr>
            </w:pPr>
            <w:r>
              <w:rPr>
                <w:rFonts w:ascii="仿宋_GB2312" w:eastAsia="仿宋_GB2312" w:hAnsi="仿宋_GB2312" w:cs="仿宋_GB2312"/>
                <w:sz w:val="18"/>
                <w:szCs w:val="18"/>
                <w:lang w:val="en-US"/>
              </w:rPr>
              <w:t>54.4726</w:t>
            </w:r>
            <w:bookmarkStart w:id="0" w:name="_GoBack"/>
            <w:bookmarkEnd w:id="0"/>
          </w:p>
        </w:tc>
      </w:tr>
    </w:tbl>
    <w:p w:rsidR="00376949" w:rsidRDefault="003F65B6">
      <w:pPr>
        <w:spacing w:beforeLines="50" w:before="165" w:line="570" w:lineRule="exact"/>
        <w:ind w:firstLineChars="200" w:firstLine="640"/>
        <w:rPr>
          <w:rFonts w:ascii="黑体" w:eastAsia="黑体" w:hAnsi="黑体" w:cs="黑体"/>
          <w:sz w:val="32"/>
          <w:szCs w:val="32"/>
          <w:lang w:val="en-US"/>
        </w:rPr>
      </w:pPr>
      <w:r>
        <w:rPr>
          <w:rFonts w:ascii="黑体" w:eastAsia="黑体" w:hAnsi="黑体" w:cs="黑体" w:hint="eastAsia"/>
          <w:sz w:val="32"/>
          <w:szCs w:val="32"/>
          <w:lang w:val="en-US"/>
        </w:rPr>
        <w:t>五、安置途径</w:t>
      </w:r>
    </w:p>
    <w:p w:rsidR="00376949" w:rsidRDefault="003F65B6">
      <w:pPr>
        <w:spacing w:line="570" w:lineRule="exact"/>
        <w:ind w:firstLineChars="200" w:firstLine="640"/>
        <w:rPr>
          <w:rFonts w:ascii="仿宋_GB2312" w:eastAsia="仿宋_GB2312"/>
          <w:sz w:val="32"/>
          <w:szCs w:val="32"/>
        </w:rPr>
      </w:pPr>
      <w:r>
        <w:rPr>
          <w:rFonts w:ascii="仿宋_GB2312" w:eastAsia="仿宋_GB2312" w:hint="eastAsia"/>
          <w:sz w:val="32"/>
          <w:szCs w:val="32"/>
        </w:rPr>
        <w:t>本次征地</w:t>
      </w:r>
      <w:r>
        <w:rPr>
          <w:rFonts w:ascii="仿宋_GB2312" w:eastAsia="仿宋_GB2312" w:hint="eastAsia"/>
          <w:sz w:val="32"/>
          <w:szCs w:val="32"/>
          <w:lang w:val="en-US"/>
        </w:rPr>
        <w:t>安置途径为货币安置、社保安置</w:t>
      </w:r>
      <w:r w:rsidR="00D2074F">
        <w:rPr>
          <w:rFonts w:ascii="仿宋_GB2312" w:eastAsia="仿宋_GB2312" w:hint="eastAsia"/>
          <w:sz w:val="32"/>
          <w:szCs w:val="32"/>
          <w:lang w:val="en-US"/>
        </w:rPr>
        <w:t>、农业安置</w:t>
      </w:r>
      <w:r>
        <w:rPr>
          <w:rFonts w:ascii="仿宋_GB2312" w:eastAsia="仿宋_GB2312" w:hint="eastAsia"/>
          <w:sz w:val="32"/>
          <w:szCs w:val="32"/>
        </w:rPr>
        <w:t>。</w:t>
      </w:r>
    </w:p>
    <w:p w:rsidR="00376949" w:rsidRDefault="003F65B6">
      <w:pPr>
        <w:spacing w:line="570" w:lineRule="exact"/>
        <w:ind w:firstLineChars="200" w:firstLine="640"/>
        <w:rPr>
          <w:rFonts w:ascii="仿宋_GB2312" w:eastAsia="仿宋_GB2312"/>
          <w:sz w:val="32"/>
          <w:szCs w:val="32"/>
        </w:rPr>
      </w:pPr>
      <w:r>
        <w:rPr>
          <w:rFonts w:ascii="黑体" w:eastAsia="黑体" w:hAnsi="黑体" w:cs="黑体" w:hint="eastAsia"/>
          <w:sz w:val="32"/>
          <w:szCs w:val="32"/>
          <w:lang w:val="en-US"/>
        </w:rPr>
        <w:t>六</w:t>
      </w:r>
      <w:r>
        <w:rPr>
          <w:rFonts w:ascii="黑体" w:eastAsia="黑体" w:hAnsi="黑体" w:cs="黑体"/>
          <w:sz w:val="32"/>
          <w:szCs w:val="32"/>
          <w:lang w:val="en-US"/>
        </w:rPr>
        <w:t>、</w:t>
      </w:r>
      <w:r>
        <w:rPr>
          <w:rFonts w:ascii="仿宋_GB2312" w:eastAsia="仿宋_GB2312"/>
          <w:sz w:val="32"/>
          <w:szCs w:val="32"/>
        </w:rPr>
        <w:t>本公告自发布之日起三十日内，被征收土地范围内土地所有权人、使用权人对本公告如有意见，可以提出听证申请，以书面形式送达</w:t>
      </w:r>
      <w:r>
        <w:rPr>
          <w:rFonts w:ascii="仿宋_GB2312" w:eastAsia="仿宋_GB2312" w:hint="eastAsia"/>
          <w:sz w:val="32"/>
          <w:szCs w:val="32"/>
        </w:rPr>
        <w:t>郑州市自然资源和规划局金水分局</w:t>
      </w:r>
      <w:r>
        <w:rPr>
          <w:rFonts w:ascii="仿宋_GB2312" w:eastAsia="仿宋_GB2312"/>
          <w:sz w:val="32"/>
          <w:szCs w:val="32"/>
        </w:rPr>
        <w:t>。逾期未提出的，视为放弃听证。</w:t>
      </w:r>
    </w:p>
    <w:p w:rsidR="00376949" w:rsidRDefault="003F65B6">
      <w:pPr>
        <w:spacing w:line="640" w:lineRule="exact"/>
        <w:ind w:firstLineChars="200" w:firstLine="640"/>
        <w:rPr>
          <w:rFonts w:ascii="仿宋_GB2312" w:eastAsia="仿宋_GB2312"/>
          <w:sz w:val="32"/>
          <w:szCs w:val="32"/>
        </w:rPr>
      </w:pPr>
      <w:r>
        <w:rPr>
          <w:rFonts w:ascii="仿宋_GB2312" w:eastAsia="仿宋_GB2312"/>
          <w:sz w:val="32"/>
          <w:szCs w:val="32"/>
        </w:rPr>
        <w:t>联系人：</w:t>
      </w:r>
      <w:r>
        <w:rPr>
          <w:rFonts w:ascii="仿宋_GB2312" w:eastAsia="仿宋_GB2312" w:hint="eastAsia"/>
          <w:sz w:val="32"/>
          <w:szCs w:val="32"/>
        </w:rPr>
        <w:t>杨健</w:t>
      </w:r>
      <w:r>
        <w:rPr>
          <w:rFonts w:ascii="仿宋_GB2312" w:eastAsia="仿宋_GB2312"/>
          <w:sz w:val="32"/>
          <w:szCs w:val="32"/>
        </w:rPr>
        <w:t xml:space="preserve">                 联系电话：86520823</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七</w:t>
      </w:r>
      <w:r>
        <w:rPr>
          <w:rFonts w:ascii="黑体" w:eastAsia="黑体" w:hAnsi="黑体" w:cs="黑体"/>
          <w:sz w:val="32"/>
          <w:szCs w:val="32"/>
          <w:lang w:val="en-US"/>
        </w:rPr>
        <w:t>、</w:t>
      </w:r>
      <w:r>
        <w:rPr>
          <w:rFonts w:ascii="仿宋_GB2312" w:eastAsia="仿宋_GB2312"/>
          <w:sz w:val="32"/>
          <w:szCs w:val="32"/>
        </w:rPr>
        <w:t>拟征收土地的所有权人、使用权人在公告规定期限内，持不动产权属证明材料</w:t>
      </w:r>
      <w:r>
        <w:rPr>
          <w:rFonts w:ascii="仿宋_GB2312" w:eastAsia="仿宋_GB2312" w:hint="eastAsia"/>
          <w:sz w:val="32"/>
          <w:szCs w:val="32"/>
        </w:rPr>
        <w:t>，以村为单位</w:t>
      </w:r>
      <w:r>
        <w:rPr>
          <w:rFonts w:ascii="仿宋_GB2312" w:eastAsia="仿宋_GB2312"/>
          <w:sz w:val="32"/>
          <w:szCs w:val="32"/>
        </w:rPr>
        <w:t>到郑州市自然资源和规划局</w:t>
      </w:r>
      <w:r>
        <w:rPr>
          <w:rFonts w:ascii="仿宋_GB2312" w:eastAsia="仿宋_GB2312" w:hint="eastAsia"/>
          <w:sz w:val="32"/>
          <w:szCs w:val="32"/>
        </w:rPr>
        <w:t>金水</w:t>
      </w:r>
      <w:r>
        <w:rPr>
          <w:rFonts w:ascii="仿宋_GB2312" w:eastAsia="仿宋_GB2312"/>
          <w:sz w:val="32"/>
          <w:szCs w:val="32"/>
        </w:rPr>
        <w:t>分局办理征地补偿登记。</w:t>
      </w:r>
    </w:p>
    <w:p w:rsidR="00376949" w:rsidRDefault="003F65B6">
      <w:pPr>
        <w:spacing w:line="640" w:lineRule="exact"/>
        <w:ind w:firstLineChars="200" w:firstLine="640"/>
        <w:rPr>
          <w:rFonts w:ascii="仿宋_GB2312" w:eastAsia="仿宋_GB2312"/>
          <w:sz w:val="32"/>
          <w:szCs w:val="32"/>
        </w:rPr>
      </w:pPr>
      <w:r>
        <w:rPr>
          <w:rFonts w:ascii="黑体" w:eastAsia="黑体" w:hAnsi="黑体" w:cs="黑体" w:hint="eastAsia"/>
          <w:sz w:val="32"/>
          <w:szCs w:val="32"/>
          <w:lang w:val="en-US"/>
        </w:rPr>
        <w:t>八、</w:t>
      </w:r>
      <w:r>
        <w:rPr>
          <w:rFonts w:ascii="仿宋_GB2312" w:eastAsia="仿宋_GB2312"/>
          <w:sz w:val="32"/>
          <w:szCs w:val="32"/>
        </w:rPr>
        <w:t>本</w:t>
      </w:r>
      <w:proofErr w:type="gramStart"/>
      <w:r>
        <w:rPr>
          <w:rFonts w:ascii="仿宋_GB2312" w:eastAsia="仿宋_GB2312"/>
          <w:sz w:val="32"/>
          <w:szCs w:val="32"/>
        </w:rPr>
        <w:t>公告待省人民政府</w:t>
      </w:r>
      <w:proofErr w:type="gramEnd"/>
      <w:r>
        <w:rPr>
          <w:rFonts w:ascii="仿宋_GB2312" w:eastAsia="仿宋_GB2312"/>
          <w:sz w:val="32"/>
          <w:szCs w:val="32"/>
        </w:rPr>
        <w:t>批准后组织实施。</w:t>
      </w:r>
    </w:p>
    <w:p w:rsidR="00376949" w:rsidRDefault="003F65B6">
      <w:pPr>
        <w:spacing w:line="640" w:lineRule="exact"/>
        <w:ind w:firstLineChars="200" w:firstLine="640"/>
        <w:rPr>
          <w:rFonts w:ascii="仿宋_GB2312" w:eastAsia="仿宋_GB2312"/>
          <w:sz w:val="26"/>
          <w:szCs w:val="26"/>
        </w:rPr>
      </w:pPr>
      <w:r>
        <w:rPr>
          <w:rFonts w:ascii="仿宋_GB2312" w:eastAsia="仿宋_GB2312"/>
          <w:sz w:val="32"/>
          <w:szCs w:val="32"/>
        </w:rPr>
        <w:t xml:space="preserve">特此公告。 </w:t>
      </w:r>
    </w:p>
    <w:p w:rsidR="00376949" w:rsidRDefault="003F65B6">
      <w:pPr>
        <w:wordWrap w:val="0"/>
        <w:spacing w:line="570" w:lineRule="exact"/>
        <w:ind w:firstLineChars="200" w:firstLine="640"/>
        <w:jc w:val="right"/>
        <w:rPr>
          <w:rFonts w:ascii="仿宋" w:eastAsia="仿宋_GB2312" w:hAnsi="仿宋" w:cs="仿宋"/>
          <w:sz w:val="32"/>
          <w:szCs w:val="32"/>
          <w:lang w:val="en-US"/>
        </w:rPr>
      </w:pPr>
      <w:r>
        <w:rPr>
          <w:rFonts w:ascii="仿宋_GB2312" w:eastAsia="仿宋_GB2312"/>
          <w:sz w:val="32"/>
          <w:szCs w:val="32"/>
        </w:rPr>
        <w:t>2020年11月</w:t>
      </w:r>
      <w:r w:rsidR="00782EF6">
        <w:rPr>
          <w:rFonts w:ascii="仿宋_GB2312" w:eastAsia="仿宋_GB2312"/>
          <w:sz w:val="32"/>
          <w:szCs w:val="32"/>
        </w:rPr>
        <w:t>12</w:t>
      </w:r>
      <w:r>
        <w:rPr>
          <w:rFonts w:ascii="仿宋_GB2312" w:eastAsia="仿宋_GB2312"/>
          <w:sz w:val="32"/>
          <w:szCs w:val="32"/>
        </w:rPr>
        <w:t>日</w:t>
      </w:r>
    </w:p>
    <w:sectPr w:rsidR="00376949">
      <w:pgSz w:w="16783" w:h="23757"/>
      <w:pgMar w:top="1417" w:right="1474" w:bottom="1417" w:left="1587" w:header="851" w:footer="992" w:gutter="0"/>
      <w:pgNumType w:fmt="numberInDash"/>
      <w:cols w:space="720"/>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4453" w:rsidRDefault="00B14453" w:rsidP="00123A11">
      <w:r>
        <w:separator/>
      </w:r>
    </w:p>
  </w:endnote>
  <w:endnote w:type="continuationSeparator" w:id="0">
    <w:p w:rsidR="00B14453" w:rsidRDefault="00B14453" w:rsidP="00123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Microsoft JhengHei Light">
    <w:altName w:val="Microsoft JhengHei Light"/>
    <w:charset w:val="88"/>
    <w:family w:val="swiss"/>
    <w:pitch w:val="variable"/>
    <w:sig w:usb0="800002A7" w:usb1="28CF4400" w:usb2="00000016" w:usb3="00000000" w:csb0="00100009"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4453" w:rsidRDefault="00B14453" w:rsidP="00123A11">
      <w:r>
        <w:separator/>
      </w:r>
    </w:p>
  </w:footnote>
  <w:footnote w:type="continuationSeparator" w:id="0">
    <w:p w:rsidR="00B14453" w:rsidRDefault="00B14453" w:rsidP="00123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E33F1"/>
    <w:rsid w:val="00015926"/>
    <w:rsid w:val="000823DC"/>
    <w:rsid w:val="000A2200"/>
    <w:rsid w:val="001070EE"/>
    <w:rsid w:val="001074C2"/>
    <w:rsid w:val="00114DCC"/>
    <w:rsid w:val="00123A11"/>
    <w:rsid w:val="0016675D"/>
    <w:rsid w:val="001E33F1"/>
    <w:rsid w:val="001E6766"/>
    <w:rsid w:val="00211EAC"/>
    <w:rsid w:val="00226F9E"/>
    <w:rsid w:val="00237605"/>
    <w:rsid w:val="002A1355"/>
    <w:rsid w:val="002C6697"/>
    <w:rsid w:val="002D1777"/>
    <w:rsid w:val="003016D1"/>
    <w:rsid w:val="00330875"/>
    <w:rsid w:val="00376949"/>
    <w:rsid w:val="003F65B6"/>
    <w:rsid w:val="00454646"/>
    <w:rsid w:val="004605E3"/>
    <w:rsid w:val="004648A5"/>
    <w:rsid w:val="004E2E44"/>
    <w:rsid w:val="005A129F"/>
    <w:rsid w:val="005A72C1"/>
    <w:rsid w:val="005B0263"/>
    <w:rsid w:val="005D264A"/>
    <w:rsid w:val="0067088F"/>
    <w:rsid w:val="00671B1F"/>
    <w:rsid w:val="00750FA6"/>
    <w:rsid w:val="00782EF6"/>
    <w:rsid w:val="007859C3"/>
    <w:rsid w:val="007B5E7F"/>
    <w:rsid w:val="007F18B5"/>
    <w:rsid w:val="00814EB9"/>
    <w:rsid w:val="008408D2"/>
    <w:rsid w:val="008B5487"/>
    <w:rsid w:val="008C2A41"/>
    <w:rsid w:val="0092608C"/>
    <w:rsid w:val="00963626"/>
    <w:rsid w:val="009A09D6"/>
    <w:rsid w:val="009C160F"/>
    <w:rsid w:val="009C31BC"/>
    <w:rsid w:val="00A05C2E"/>
    <w:rsid w:val="00A30D8A"/>
    <w:rsid w:val="00A5197D"/>
    <w:rsid w:val="00A5260B"/>
    <w:rsid w:val="00AB37B1"/>
    <w:rsid w:val="00AF3955"/>
    <w:rsid w:val="00B14453"/>
    <w:rsid w:val="00B35FBF"/>
    <w:rsid w:val="00B36151"/>
    <w:rsid w:val="00B46610"/>
    <w:rsid w:val="00B57527"/>
    <w:rsid w:val="00C233A2"/>
    <w:rsid w:val="00C375C3"/>
    <w:rsid w:val="00C90B66"/>
    <w:rsid w:val="00CA5783"/>
    <w:rsid w:val="00CB42BA"/>
    <w:rsid w:val="00CB7F3D"/>
    <w:rsid w:val="00CE616E"/>
    <w:rsid w:val="00D2074F"/>
    <w:rsid w:val="00DD1AF7"/>
    <w:rsid w:val="00ED5355"/>
    <w:rsid w:val="00EF1595"/>
    <w:rsid w:val="00F17E6B"/>
    <w:rsid w:val="00F27D9B"/>
    <w:rsid w:val="00F42019"/>
    <w:rsid w:val="00F90D41"/>
    <w:rsid w:val="00FB18F1"/>
    <w:rsid w:val="02072339"/>
    <w:rsid w:val="030C769F"/>
    <w:rsid w:val="12211EC1"/>
    <w:rsid w:val="21F97995"/>
    <w:rsid w:val="292F41E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34E272"/>
  <w15:docId w15:val="{8AFCD2AE-6250-4657-8DDA-B5C24D8F9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rPr>
      <w:rFonts w:ascii="Microsoft JhengHei Light" w:eastAsia="Microsoft JhengHei Light" w:hAnsi="Microsoft JhengHei Light" w:cs="Microsoft JhengHei Light"/>
      <w:color w:val="000000"/>
      <w:sz w:val="24"/>
      <w:szCs w:val="24"/>
      <w:lang w:val="zh-CN" w:bidi="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sz w:val="18"/>
      <w:szCs w:val="18"/>
    </w:rPr>
  </w:style>
  <w:style w:type="paragraph" w:styleId="a5">
    <w:name w:val="footer"/>
    <w:basedOn w:val="a"/>
    <w:link w:val="a6"/>
    <w:uiPriority w:val="99"/>
    <w:unhideWhenUsed/>
    <w:qFormat/>
    <w:pPr>
      <w:tabs>
        <w:tab w:val="center" w:pos="4153"/>
        <w:tab w:val="right" w:pos="8306"/>
      </w:tabs>
      <w:snapToGrid w:val="0"/>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6">
    <w:name w:val="页脚 字符"/>
    <w:basedOn w:val="a0"/>
    <w:link w:val="a5"/>
    <w:uiPriority w:val="99"/>
    <w:qFormat/>
    <w:rPr>
      <w:rFonts w:ascii="Microsoft JhengHei Light" w:eastAsia="Microsoft JhengHei Light" w:hAnsi="Microsoft JhengHei Light" w:cs="Microsoft JhengHei Light"/>
      <w:color w:val="000000"/>
      <w:kern w:val="0"/>
      <w:sz w:val="18"/>
      <w:szCs w:val="18"/>
      <w:lang w:val="zh-CN" w:bidi="zh-CN"/>
    </w:rPr>
  </w:style>
  <w:style w:type="character" w:customStyle="1" w:styleId="a4">
    <w:name w:val="批注框文本 字符"/>
    <w:basedOn w:val="a0"/>
    <w:link w:val="a3"/>
    <w:uiPriority w:val="99"/>
    <w:semiHidden/>
    <w:rPr>
      <w:rFonts w:ascii="Microsoft JhengHei Light" w:eastAsia="Microsoft JhengHei Light" w:hAnsi="Microsoft JhengHei Light" w:cs="Microsoft JhengHei Light"/>
      <w:color w:val="000000"/>
      <w:sz w:val="18"/>
      <w:szCs w:val="18"/>
      <w:lang w:val="zh-CN" w:bidi="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439</TotalTime>
  <Pages>1</Pages>
  <Words>150</Words>
  <Characters>855</Characters>
  <Application>Microsoft Office Word</Application>
  <DocSecurity>0</DocSecurity>
  <Lines>7</Lines>
  <Paragraphs>2</Paragraphs>
  <ScaleCrop>false</ScaleCrop>
  <Company/>
  <LinksUpToDate>false</LinksUpToDate>
  <CharactersWithSpaces>1003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35</cp:revision>
  <cp:lastPrinted>2020-09-02T02:39:00Z</cp:lastPrinted>
  <dcterms:created xsi:type="dcterms:W3CDTF">2020-08-28T02:30:00Z</dcterms:created>
  <dcterms:modified xsi:type="dcterms:W3CDTF">2020-11-18T01:33:00Z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