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kinsoku w:val="0"/>
        <w:wordWrap/>
        <w:autoSpaceDE w:val="0"/>
        <w:autoSpaceDN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highlight w:val="none"/>
          <w:lang w:val="en-US" w:eastAsia="zh-CN"/>
        </w:rPr>
      </w:pPr>
    </w:p>
    <w:p>
      <w:pPr>
        <w:widowControl/>
        <w:wordWrap/>
        <w:autoSpaceDE w:val="0"/>
        <w:autoSpaceDN w:val="0"/>
        <w:adjustRightInd w:val="0"/>
        <w:snapToGrid w:val="0"/>
        <w:spacing w:line="560" w:lineRule="exact"/>
        <w:jc w:val="center"/>
        <w:textAlignment w:val="baseline"/>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关于</w:t>
      </w:r>
      <w:r>
        <w:rPr>
          <w:rFonts w:hint="default" w:ascii="Times New Roman" w:hAnsi="Times New Roman" w:eastAsia="方正小标宋简体" w:cs="Times New Roman"/>
          <w:sz w:val="44"/>
          <w:szCs w:val="44"/>
          <w:highlight w:val="none"/>
          <w:lang w:eastAsia="zh-CN"/>
        </w:rPr>
        <w:t>《</w:t>
      </w:r>
      <w:r>
        <w:rPr>
          <w:rFonts w:hint="default" w:ascii="Times New Roman" w:hAnsi="Times New Roman" w:eastAsia="方正小标宋简体" w:cs="Times New Roman"/>
          <w:sz w:val="44"/>
          <w:szCs w:val="44"/>
          <w:highlight w:val="none"/>
          <w:lang w:val="en-US" w:eastAsia="zh-CN"/>
        </w:rPr>
        <w:t>金水区高效统筹疫情防控</w:t>
      </w:r>
    </w:p>
    <w:p>
      <w:pPr>
        <w:widowControl/>
        <w:wordWrap/>
        <w:autoSpaceDE w:val="0"/>
        <w:autoSpaceDN w:val="0"/>
        <w:adjustRightInd w:val="0"/>
        <w:snapToGrid w:val="0"/>
        <w:spacing w:line="560" w:lineRule="exact"/>
        <w:jc w:val="center"/>
        <w:textAlignment w:val="baseline"/>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lang w:val="en-US" w:eastAsia="zh-CN"/>
        </w:rPr>
        <w:t>和经济社会发展若干政策措施（征求意见稿</w:t>
      </w:r>
      <w:r>
        <w:rPr>
          <w:rFonts w:hint="eastAsia" w:ascii="Times New Roman" w:hAnsi="Times New Roman" w:eastAsia="方正小标宋简体" w:cs="Times New Roman"/>
          <w:sz w:val="44"/>
          <w:szCs w:val="44"/>
          <w:highlight w:val="none"/>
          <w:lang w:val="en-US" w:eastAsia="zh-CN"/>
        </w:rPr>
        <w:t>）</w:t>
      </w:r>
      <w:r>
        <w:rPr>
          <w:rFonts w:hint="default" w:ascii="Times New Roman" w:hAnsi="Times New Roman" w:eastAsia="方正小标宋简体" w:cs="Times New Roman"/>
          <w:sz w:val="44"/>
          <w:szCs w:val="44"/>
          <w:highlight w:val="none"/>
          <w:lang w:eastAsia="zh-CN"/>
        </w:rPr>
        <w:t>》</w:t>
      </w:r>
    </w:p>
    <w:p>
      <w:pPr>
        <w:widowControl/>
        <w:kinsoku w:val="0"/>
        <w:wordWrap/>
        <w:autoSpaceDE w:val="0"/>
        <w:autoSpaceDN w:val="0"/>
        <w:adjustRightInd w:val="0"/>
        <w:snapToGrid w:val="0"/>
        <w:spacing w:line="560" w:lineRule="exact"/>
        <w:jc w:val="center"/>
        <w:textAlignment w:val="baseline"/>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lang w:eastAsia="zh-CN"/>
        </w:rPr>
        <w:t>起草情况</w:t>
      </w:r>
    </w:p>
    <w:p>
      <w:pPr>
        <w:numPr>
          <w:numId w:val="0"/>
        </w:numPr>
        <w:wordWrap/>
        <w:spacing w:line="560" w:lineRule="exact"/>
        <w:ind w:firstLine="640" w:firstLineChars="200"/>
        <w:jc w:val="both"/>
        <w:textAlignment w:val="auto"/>
        <w:rPr>
          <w:rFonts w:hint="default" w:ascii="Times New Roman" w:hAnsi="Times New Roman" w:eastAsia="黑体" w:cs="Times New Roman"/>
          <w:color w:val="000000"/>
          <w:sz w:val="32"/>
          <w:szCs w:val="32"/>
          <w:highlight w:val="none"/>
          <w:lang w:val="en-US" w:eastAsia="zh-CN"/>
        </w:rPr>
      </w:pPr>
      <w:r>
        <w:rPr>
          <w:rFonts w:hint="default" w:ascii="Times New Roman" w:hAnsi="Times New Roman" w:eastAsia="黑体" w:cs="Times New Roman"/>
          <w:color w:val="000000"/>
          <w:sz w:val="32"/>
          <w:szCs w:val="32"/>
          <w:highlight w:val="none"/>
          <w:lang w:val="en-US" w:eastAsia="zh-CN"/>
        </w:rPr>
        <w:t>一、</w:t>
      </w:r>
      <w:r>
        <w:rPr>
          <w:rFonts w:hint="eastAsia" w:ascii="Times New Roman" w:hAnsi="Times New Roman" w:eastAsia="黑体" w:cs="Times New Roman"/>
          <w:color w:val="000000"/>
          <w:sz w:val="32"/>
          <w:szCs w:val="32"/>
          <w:highlight w:val="none"/>
          <w:lang w:val="en-US" w:eastAsia="zh-CN"/>
        </w:rPr>
        <w:t>起草背景</w:t>
      </w:r>
    </w:p>
    <w:p>
      <w:pPr>
        <w:numPr>
          <w:numId w:val="0"/>
        </w:numPr>
        <w:wordWrap/>
        <w:spacing w:line="56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highlight w:val="none"/>
          <w:shd w:val="clear" w:color="090000" w:fill="FFFFFF"/>
          <w:lang w:val="en-US" w:eastAsia="zh-CN"/>
        </w:rPr>
      </w:pPr>
      <w:r>
        <w:rPr>
          <w:rFonts w:hint="default" w:ascii="Times New Roman" w:hAnsi="Times New Roman" w:eastAsia="仿宋_GB2312" w:cs="Times New Roman"/>
          <w:i w:val="0"/>
          <w:iCs w:val="0"/>
          <w:caps w:val="0"/>
          <w:color w:val="000000"/>
          <w:spacing w:val="0"/>
          <w:sz w:val="32"/>
          <w:szCs w:val="32"/>
          <w:highlight w:val="none"/>
          <w:shd w:val="clear" w:color="090000" w:fill="FFFFFF"/>
          <w:lang w:val="en-US" w:eastAsia="zh-CN"/>
        </w:rPr>
        <w:t>今年以来，在“三重压力”和疫情多点频发背景下，我区经济发展环境的复杂化、不确定因素上升，研究制定相关助企惠企政策，帮助企业渡过难关、恢复发展对稳住全区经济基本盘、保持经济运行在合理区间具有重要意义。</w:t>
      </w:r>
      <w:r>
        <w:rPr>
          <w:rFonts w:hint="default" w:ascii="Times New Roman" w:hAnsi="Times New Roman" w:eastAsia="仿宋_GB2312" w:cs="Times New Roman"/>
          <w:b/>
          <w:bCs/>
          <w:i w:val="0"/>
          <w:iCs w:val="0"/>
          <w:caps w:val="0"/>
          <w:color w:val="000000"/>
          <w:spacing w:val="0"/>
          <w:sz w:val="32"/>
          <w:szCs w:val="32"/>
          <w:highlight w:val="none"/>
          <w:shd w:val="clear" w:color="0B0000" w:fill="FFFFFF"/>
          <w:lang w:val="en-US" w:eastAsia="zh-CN"/>
        </w:rPr>
        <w:t>首先这是贯彻上级决策的必然要求。</w:t>
      </w:r>
      <w:r>
        <w:rPr>
          <w:rFonts w:hint="default" w:ascii="Times New Roman" w:hAnsi="Times New Roman" w:eastAsia="仿宋_GB2312" w:cs="Times New Roman"/>
          <w:i w:val="0"/>
          <w:iCs w:val="0"/>
          <w:caps w:val="0"/>
          <w:color w:val="000000"/>
          <w:spacing w:val="0"/>
          <w:sz w:val="32"/>
          <w:szCs w:val="32"/>
          <w:highlight w:val="none"/>
          <w:shd w:val="clear" w:color="090000" w:fill="FFFFFF"/>
          <w:lang w:val="en-US" w:eastAsia="zh-CN"/>
        </w:rPr>
        <w:t>4月29日，习近平总书记主持召开中央政治局会议，分析研究当前经济形势和经济工作，提出了“疫情要防住、经济要稳住、发展要安全”的重大要求。5月23日李克强总理主持召开国务院常务会议，进一步部署稳经济一揽子措施，包括6方面33项措施。5月25日，国务院召开全国稳住经济大盘电视电话会议，李克强总理再次作出指示，要求各地要创造性工作，因地制宜挖掘自身政策潜力，帮扶市场主体纾困、稳岗拓岗等政策能出尽出。省委省政府、市委市政府也多次召开相关会议研究高效统筹疫情防控与经济社会发展工作，并围绕落实国家稳经济一揽子政策措施，研究提出了</w:t>
      </w:r>
      <w:r>
        <w:rPr>
          <w:rFonts w:hint="eastAsia" w:ascii="Times New Roman" w:hAnsi="Times New Roman" w:eastAsia="仿宋_GB2312" w:cs="Times New Roman"/>
          <w:i w:val="0"/>
          <w:iCs w:val="0"/>
          <w:caps w:val="0"/>
          <w:color w:val="000000"/>
          <w:spacing w:val="0"/>
          <w:sz w:val="32"/>
          <w:szCs w:val="32"/>
          <w:highlight w:val="none"/>
          <w:shd w:val="clear" w:color="090000" w:fill="FFFFFF"/>
          <w:lang w:val="en-US" w:eastAsia="zh-CN"/>
        </w:rPr>
        <w:t>省</w:t>
      </w:r>
      <w:r>
        <w:rPr>
          <w:rFonts w:hint="default" w:ascii="Times New Roman" w:hAnsi="Times New Roman" w:eastAsia="仿宋_GB2312" w:cs="Times New Roman"/>
          <w:i w:val="0"/>
          <w:iCs w:val="0"/>
          <w:caps w:val="0"/>
          <w:color w:val="000000"/>
          <w:spacing w:val="0"/>
          <w:sz w:val="32"/>
          <w:szCs w:val="32"/>
          <w:highlight w:val="none"/>
          <w:shd w:val="clear" w:color="090000" w:fill="FFFFFF"/>
          <w:lang w:val="en-US" w:eastAsia="zh-CN"/>
        </w:rPr>
        <w:t>9个方面44条具体落实举措，并明确要求各开发区、各区县（市）及时出台稳经济有关政策措施。在这个重要时间节点上研究制定相关惠企助企政策既是把思想和行动统一到上级决策部署上来的体现，又能牢牢守住来之不易的疫情防控成果，全力推动经济平稳健康运行</w:t>
      </w:r>
      <w:r>
        <w:rPr>
          <w:rFonts w:hint="default" w:ascii="Times New Roman" w:hAnsi="Times New Roman" w:eastAsia="仿宋_GB2312" w:cs="Times New Roman"/>
          <w:b/>
          <w:bCs/>
          <w:i w:val="0"/>
          <w:iCs w:val="0"/>
          <w:caps w:val="0"/>
          <w:color w:val="000000"/>
          <w:spacing w:val="0"/>
          <w:sz w:val="32"/>
          <w:szCs w:val="32"/>
          <w:highlight w:val="none"/>
          <w:shd w:val="clear" w:color="0B0000" w:fill="FFFFFF"/>
          <w:lang w:val="en-US" w:eastAsia="zh-CN"/>
        </w:rPr>
        <w:t>。其次这是进一步深化“万人助万企”和“三个一批”活动的必要体现。</w:t>
      </w:r>
      <w:r>
        <w:rPr>
          <w:rFonts w:hint="default" w:ascii="Times New Roman" w:hAnsi="Times New Roman" w:eastAsia="仿宋_GB2312" w:cs="Times New Roman"/>
          <w:i w:val="0"/>
          <w:iCs w:val="0"/>
          <w:caps w:val="0"/>
          <w:color w:val="000000"/>
          <w:spacing w:val="0"/>
          <w:sz w:val="32"/>
          <w:szCs w:val="32"/>
          <w:highlight w:val="none"/>
          <w:shd w:val="clear" w:color="090000" w:fill="FFFFFF"/>
          <w:lang w:val="en-US" w:eastAsia="zh-CN"/>
        </w:rPr>
        <w:t>企业稳则经济稳，企业强则经济强，适时制定出台惠企助企政策，既体现出区委区政府在决策上与上级同频共振，又有利于进一步推动政府转变职能，构建有利于企业发展的制度环境、政策环境和公共服务体系。</w:t>
      </w:r>
      <w:r>
        <w:rPr>
          <w:rFonts w:hint="default" w:ascii="Times New Roman" w:hAnsi="Times New Roman" w:eastAsia="仿宋_GB2312" w:cs="Times New Roman"/>
          <w:b/>
          <w:bCs/>
          <w:i w:val="0"/>
          <w:iCs w:val="0"/>
          <w:caps w:val="0"/>
          <w:color w:val="000000"/>
          <w:spacing w:val="0"/>
          <w:sz w:val="32"/>
          <w:szCs w:val="32"/>
          <w:highlight w:val="none"/>
          <w:shd w:val="clear" w:color="0B0000" w:fill="FFFFFF"/>
          <w:lang w:val="en-US" w:eastAsia="zh-CN"/>
        </w:rPr>
        <w:t>最后这是高效统筹疫情防控和经济社会发展的必经之路。</w:t>
      </w:r>
      <w:r>
        <w:rPr>
          <w:rFonts w:hint="default" w:ascii="Times New Roman" w:hAnsi="Times New Roman" w:eastAsia="仿宋_GB2312" w:cs="Times New Roman"/>
          <w:i w:val="0"/>
          <w:iCs w:val="0"/>
          <w:caps w:val="0"/>
          <w:color w:val="000000"/>
          <w:spacing w:val="0"/>
          <w:kern w:val="2"/>
          <w:sz w:val="32"/>
          <w:szCs w:val="32"/>
          <w:highlight w:val="none"/>
          <w:shd w:val="clear" w:color="0A0000" w:fill="FFFFFF"/>
          <w:lang w:val="en-US" w:eastAsia="zh-CN" w:bidi="ar-SA"/>
        </w:rPr>
        <w:t>惠企政策送上的不仅是“真金白银”，更是温暖与信心，它不仅</w:t>
      </w:r>
      <w:r>
        <w:rPr>
          <w:rFonts w:hint="default" w:ascii="Times New Roman" w:hAnsi="Times New Roman" w:eastAsia="仿宋_GB2312" w:cs="Times New Roman"/>
          <w:i w:val="0"/>
          <w:iCs w:val="0"/>
          <w:caps w:val="0"/>
          <w:color w:val="000000"/>
          <w:spacing w:val="0"/>
          <w:sz w:val="32"/>
          <w:szCs w:val="32"/>
          <w:highlight w:val="none"/>
          <w:shd w:val="clear" w:color="090000" w:fill="FFFFFF"/>
          <w:lang w:val="en-US" w:eastAsia="zh-CN"/>
        </w:rPr>
        <w:t>体现了区委区政府支持市场主体发展、稳定市场预期的坚定信心，也体现了区委区政府有效对冲疫情影响、加快经济恢复的坚定决心</w:t>
      </w:r>
      <w:r>
        <w:rPr>
          <w:rFonts w:hint="default" w:ascii="Times New Roman" w:hAnsi="Times New Roman" w:eastAsia="仿宋_GB2312" w:cs="Times New Roman"/>
          <w:i w:val="0"/>
          <w:iCs w:val="0"/>
          <w:caps w:val="0"/>
          <w:color w:val="000000"/>
          <w:spacing w:val="0"/>
          <w:kern w:val="2"/>
          <w:sz w:val="32"/>
          <w:szCs w:val="32"/>
          <w:highlight w:val="none"/>
          <w:shd w:val="clear" w:color="0A0000" w:fill="FFFFFF"/>
          <w:lang w:val="en-US" w:eastAsia="zh-CN" w:bidi="ar-SA"/>
        </w:rPr>
        <w:t>。并对切实稳住市场主体、稳住就业，保障改善民生，有力支撑经济运行在合理区间，确保二季度“双过半”，奋力实现全年稳全年红具有重要作用。</w:t>
      </w:r>
    </w:p>
    <w:p>
      <w:pPr>
        <w:numPr>
          <w:numId w:val="0"/>
        </w:numPr>
        <w:wordWrap/>
        <w:spacing w:line="560" w:lineRule="exact"/>
        <w:ind w:firstLine="640" w:firstLineChars="200"/>
        <w:jc w:val="both"/>
        <w:textAlignment w:val="auto"/>
        <w:rPr>
          <w:rFonts w:hint="default" w:ascii="Times New Roman" w:hAnsi="Times New Roman" w:eastAsia="黑体" w:cs="Times New Roman"/>
          <w:i w:val="0"/>
          <w:iCs w:val="0"/>
          <w:caps w:val="0"/>
          <w:color w:val="333333"/>
          <w:spacing w:val="0"/>
          <w:sz w:val="32"/>
          <w:szCs w:val="32"/>
          <w:highlight w:val="none"/>
          <w:shd w:val="clear" w:color="090000" w:fill="FFFFFF"/>
          <w:lang w:val="en-US" w:eastAsia="zh-CN"/>
        </w:rPr>
      </w:pPr>
      <w:r>
        <w:rPr>
          <w:rFonts w:hint="default" w:ascii="Times New Roman" w:hAnsi="Times New Roman" w:eastAsia="黑体" w:cs="Times New Roman"/>
          <w:i w:val="0"/>
          <w:iCs w:val="0"/>
          <w:caps w:val="0"/>
          <w:color w:val="333333"/>
          <w:spacing w:val="0"/>
          <w:sz w:val="32"/>
          <w:szCs w:val="32"/>
          <w:highlight w:val="none"/>
          <w:shd w:val="clear" w:color="090000" w:fill="FFFFFF"/>
          <w:lang w:val="en-US" w:eastAsia="zh-CN"/>
        </w:rPr>
        <w:t>二、主要原则</w:t>
      </w:r>
    </w:p>
    <w:p>
      <w:pPr>
        <w:pStyle w:val="10"/>
        <w:numPr>
          <w:numId w:val="0"/>
        </w:numPr>
        <w:wordWrap/>
        <w:spacing w:line="560" w:lineRule="exact"/>
        <w:ind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highlight w:val="none"/>
          <w:shd w:val="clear" w:color="0A0000" w:fill="FFFFFF"/>
          <w:lang w:val="en-US" w:eastAsia="zh-CN" w:bidi="ar-SA"/>
        </w:rPr>
      </w:pPr>
      <w:r>
        <w:rPr>
          <w:rFonts w:hint="default" w:ascii="Times New Roman" w:hAnsi="Times New Roman" w:eastAsia="仿宋_GB2312" w:cs="Times New Roman"/>
          <w:i w:val="0"/>
          <w:iCs w:val="0"/>
          <w:caps w:val="0"/>
          <w:color w:val="000000"/>
          <w:spacing w:val="0"/>
          <w:kern w:val="2"/>
          <w:sz w:val="32"/>
          <w:szCs w:val="32"/>
          <w:highlight w:val="none"/>
          <w:shd w:val="clear" w:color="0A0000" w:fill="FFFFFF"/>
          <w:lang w:val="en-US" w:eastAsia="zh-CN" w:bidi="ar-SA"/>
        </w:rPr>
        <w:t>在起草“</w:t>
      </w:r>
      <w:bookmarkStart w:id="0" w:name="_GoBack"/>
      <w:bookmarkEnd w:id="0"/>
      <w:r>
        <w:rPr>
          <w:rFonts w:hint="default" w:ascii="Times New Roman" w:hAnsi="Times New Roman" w:eastAsia="仿宋_GB2312" w:cs="Times New Roman"/>
          <w:i w:val="0"/>
          <w:iCs w:val="0"/>
          <w:caps w:val="0"/>
          <w:color w:val="000000"/>
          <w:spacing w:val="0"/>
          <w:kern w:val="2"/>
          <w:sz w:val="32"/>
          <w:szCs w:val="32"/>
          <w:highlight w:val="none"/>
          <w:shd w:val="clear" w:color="0A0000" w:fill="FFFFFF"/>
          <w:lang w:val="en-US" w:eastAsia="zh-CN" w:bidi="ar-SA"/>
        </w:rPr>
        <w:t>助企26条”过程中，我们按照易操作、可实现、能落地的总体思路，主要把握三点原则。</w:t>
      </w:r>
    </w:p>
    <w:p>
      <w:pPr>
        <w:pStyle w:val="10"/>
        <w:numPr>
          <w:numId w:val="0"/>
        </w:numPr>
        <w:wordWrap/>
        <w:spacing w:line="560" w:lineRule="exact"/>
        <w:ind w:firstLine="643" w:firstLineChars="200"/>
        <w:jc w:val="both"/>
        <w:textAlignment w:val="auto"/>
        <w:rPr>
          <w:rFonts w:hint="default" w:ascii="Times New Roman" w:hAnsi="Times New Roman" w:eastAsia="仿宋_GB2312" w:cs="Times New Roman"/>
          <w:i w:val="0"/>
          <w:iCs w:val="0"/>
          <w:caps w:val="0"/>
          <w:color w:val="000000"/>
          <w:spacing w:val="0"/>
          <w:kern w:val="2"/>
          <w:sz w:val="32"/>
          <w:szCs w:val="32"/>
          <w:highlight w:val="none"/>
          <w:shd w:val="clear" w:color="0A0000" w:fill="FFFFFF"/>
          <w:lang w:val="en-US" w:eastAsia="zh-CN" w:bidi="ar-SA"/>
        </w:rPr>
      </w:pPr>
      <w:r>
        <w:rPr>
          <w:rFonts w:hint="default" w:ascii="Times New Roman" w:hAnsi="Times New Roman" w:eastAsia="仿宋_GB2312" w:cs="Times New Roman"/>
          <w:b/>
          <w:bCs/>
          <w:i w:val="0"/>
          <w:iCs w:val="0"/>
          <w:caps w:val="0"/>
          <w:color w:val="000000"/>
          <w:spacing w:val="0"/>
          <w:kern w:val="2"/>
          <w:sz w:val="32"/>
          <w:szCs w:val="32"/>
          <w:highlight w:val="none"/>
          <w:shd w:val="clear" w:color="0C0000" w:fill="FFFFFF"/>
          <w:lang w:val="en-US" w:eastAsia="zh-CN" w:bidi="ar-SA"/>
        </w:rPr>
        <w:t>一是“快”</w:t>
      </w:r>
      <w:r>
        <w:rPr>
          <w:rFonts w:hint="default" w:ascii="Times New Roman" w:hAnsi="Times New Roman" w:eastAsia="仿宋_GB2312" w:cs="Times New Roman"/>
          <w:i w:val="0"/>
          <w:iCs w:val="0"/>
          <w:caps w:val="0"/>
          <w:color w:val="000000"/>
          <w:spacing w:val="0"/>
          <w:kern w:val="2"/>
          <w:sz w:val="32"/>
          <w:szCs w:val="32"/>
          <w:highlight w:val="none"/>
          <w:shd w:val="clear" w:color="0A0000" w:fill="FFFFFF"/>
          <w:lang w:val="en-US" w:eastAsia="zh-CN" w:bidi="ar-SA"/>
        </w:rPr>
        <w:t>。在政策制定上，我们对现有各级政策进行深入研究，在区级事权范围内重点拿出原创性的政策和创新性的落实举措，同上级政策形成良好补充，联合各行业主管部门在</w:t>
      </w:r>
      <w:r>
        <w:rPr>
          <w:rFonts w:hint="eastAsia" w:ascii="Times New Roman" w:hAnsi="Times New Roman" w:eastAsia="仿宋_GB2312" w:cs="Times New Roman"/>
          <w:i w:val="0"/>
          <w:iCs w:val="0"/>
          <w:caps w:val="0"/>
          <w:color w:val="000000"/>
          <w:spacing w:val="0"/>
          <w:kern w:val="2"/>
          <w:sz w:val="32"/>
          <w:szCs w:val="32"/>
          <w:highlight w:val="none"/>
          <w:shd w:val="clear" w:color="0A0000" w:fill="FFFFFF"/>
          <w:lang w:val="en-US" w:eastAsia="zh-CN" w:bidi="ar-SA"/>
        </w:rPr>
        <w:t>第一时间</w:t>
      </w:r>
      <w:r>
        <w:rPr>
          <w:rFonts w:hint="default" w:ascii="Times New Roman" w:hAnsi="Times New Roman" w:eastAsia="仿宋_GB2312" w:cs="Times New Roman"/>
          <w:i w:val="0"/>
          <w:iCs w:val="0"/>
          <w:caps w:val="0"/>
          <w:color w:val="000000"/>
          <w:spacing w:val="0"/>
          <w:kern w:val="2"/>
          <w:sz w:val="32"/>
          <w:szCs w:val="32"/>
          <w:highlight w:val="none"/>
          <w:shd w:val="clear" w:color="0A0000" w:fill="FFFFFF"/>
          <w:lang w:val="en-US" w:eastAsia="zh-CN" w:bidi="ar-SA"/>
        </w:rPr>
        <w:t>完成政策初稿制定工作。政策的生命力在于</w:t>
      </w:r>
      <w:r>
        <w:rPr>
          <w:rFonts w:hint="eastAsia" w:ascii="Times New Roman" w:hAnsi="Times New Roman" w:eastAsia="仿宋_GB2312" w:cs="Times New Roman"/>
          <w:i w:val="0"/>
          <w:iCs w:val="0"/>
          <w:caps w:val="0"/>
          <w:color w:val="000000"/>
          <w:spacing w:val="0"/>
          <w:kern w:val="2"/>
          <w:sz w:val="32"/>
          <w:szCs w:val="32"/>
          <w:highlight w:val="none"/>
          <w:shd w:val="clear" w:color="0A0000" w:fill="FFFFFF"/>
          <w:lang w:val="en-US" w:eastAsia="zh-CN" w:bidi="ar-SA"/>
        </w:rPr>
        <w:t>执行</w:t>
      </w:r>
      <w:r>
        <w:rPr>
          <w:rFonts w:hint="default" w:ascii="Times New Roman" w:hAnsi="Times New Roman" w:eastAsia="仿宋_GB2312" w:cs="Times New Roman"/>
          <w:i w:val="0"/>
          <w:iCs w:val="0"/>
          <w:caps w:val="0"/>
          <w:color w:val="000000"/>
          <w:spacing w:val="0"/>
          <w:kern w:val="2"/>
          <w:sz w:val="32"/>
          <w:szCs w:val="32"/>
          <w:highlight w:val="none"/>
          <w:shd w:val="clear" w:color="0A0000" w:fill="FFFFFF"/>
          <w:lang w:val="en-US" w:eastAsia="zh-CN" w:bidi="ar-SA"/>
        </w:rPr>
        <w:t>，在政策兑付上，我们继续实行“一口受理、联审联批、一站直达”模式，</w:t>
      </w:r>
      <w:r>
        <w:rPr>
          <w:rFonts w:hint="eastAsia" w:ascii="Times New Roman" w:hAnsi="Times New Roman" w:eastAsia="仿宋_GB2312" w:cs="Times New Roman"/>
          <w:i w:val="0"/>
          <w:iCs w:val="0"/>
          <w:caps w:val="0"/>
          <w:color w:val="000000"/>
          <w:spacing w:val="0"/>
          <w:kern w:val="2"/>
          <w:sz w:val="32"/>
          <w:szCs w:val="32"/>
          <w:highlight w:val="none"/>
          <w:shd w:val="clear" w:color="0A0000" w:fill="FFFFFF"/>
          <w:lang w:val="en-US" w:eastAsia="zh-CN" w:bidi="ar-SA"/>
        </w:rPr>
        <w:t>确保</w:t>
      </w:r>
      <w:r>
        <w:rPr>
          <w:rFonts w:hint="default" w:ascii="Times New Roman" w:hAnsi="Times New Roman" w:eastAsia="仿宋_GB2312" w:cs="Times New Roman"/>
          <w:i w:val="0"/>
          <w:iCs w:val="0"/>
          <w:caps w:val="0"/>
          <w:color w:val="000000"/>
          <w:spacing w:val="0"/>
          <w:kern w:val="2"/>
          <w:sz w:val="32"/>
          <w:szCs w:val="32"/>
          <w:highlight w:val="none"/>
          <w:shd w:val="clear" w:color="0A0000" w:fill="FFFFFF"/>
          <w:lang w:val="en-US" w:eastAsia="zh-CN" w:bidi="ar-SA"/>
        </w:rPr>
        <w:t>企业申报“零跑腿”，惠企资金</w:t>
      </w:r>
      <w:r>
        <w:rPr>
          <w:rFonts w:hint="eastAsia" w:ascii="Times New Roman" w:hAnsi="Times New Roman" w:eastAsia="仿宋_GB2312" w:cs="Times New Roman"/>
          <w:i w:val="0"/>
          <w:iCs w:val="0"/>
          <w:caps w:val="0"/>
          <w:color w:val="000000"/>
          <w:spacing w:val="0"/>
          <w:kern w:val="2"/>
          <w:sz w:val="32"/>
          <w:szCs w:val="32"/>
          <w:highlight w:val="none"/>
          <w:shd w:val="clear" w:color="0A0000" w:fill="FFFFFF"/>
          <w:lang w:val="en-US" w:eastAsia="zh-CN" w:bidi="ar-SA"/>
        </w:rPr>
        <w:t>能够</w:t>
      </w:r>
      <w:r>
        <w:rPr>
          <w:rFonts w:hint="default" w:ascii="Times New Roman" w:hAnsi="Times New Roman" w:eastAsia="仿宋_GB2312" w:cs="Times New Roman"/>
          <w:i w:val="0"/>
          <w:iCs w:val="0"/>
          <w:caps w:val="0"/>
          <w:color w:val="000000"/>
          <w:spacing w:val="0"/>
          <w:kern w:val="2"/>
          <w:sz w:val="32"/>
          <w:szCs w:val="32"/>
          <w:highlight w:val="none"/>
          <w:shd w:val="clear" w:color="0A0000" w:fill="FFFFFF"/>
          <w:lang w:val="en-US" w:eastAsia="zh-CN" w:bidi="ar-SA"/>
        </w:rPr>
        <w:t>直达企业。</w:t>
      </w:r>
    </w:p>
    <w:p>
      <w:pPr>
        <w:pStyle w:val="10"/>
        <w:numPr>
          <w:numId w:val="0"/>
        </w:numPr>
        <w:wordWrap/>
        <w:spacing w:line="560" w:lineRule="exact"/>
        <w:ind w:firstLine="643" w:firstLineChars="200"/>
        <w:jc w:val="both"/>
        <w:textAlignment w:val="auto"/>
        <w:rPr>
          <w:rFonts w:hint="default" w:ascii="Times New Roman" w:hAnsi="Times New Roman" w:eastAsia="仿宋_GB2312" w:cs="Times New Roman"/>
          <w:i w:val="0"/>
          <w:iCs w:val="0"/>
          <w:caps w:val="0"/>
          <w:color w:val="000000"/>
          <w:spacing w:val="0"/>
          <w:kern w:val="2"/>
          <w:sz w:val="32"/>
          <w:szCs w:val="32"/>
          <w:highlight w:val="none"/>
          <w:shd w:val="clear" w:color="0A0000" w:fill="FFFFFF"/>
          <w:lang w:val="en-US" w:eastAsia="zh-CN" w:bidi="ar-SA"/>
        </w:rPr>
      </w:pPr>
      <w:r>
        <w:rPr>
          <w:rFonts w:hint="default" w:ascii="Times New Roman" w:hAnsi="Times New Roman" w:eastAsia="仿宋_GB2312" w:cs="Times New Roman"/>
          <w:b/>
          <w:bCs/>
          <w:i w:val="0"/>
          <w:iCs w:val="0"/>
          <w:caps w:val="0"/>
          <w:color w:val="000000"/>
          <w:spacing w:val="0"/>
          <w:kern w:val="2"/>
          <w:sz w:val="32"/>
          <w:szCs w:val="32"/>
          <w:highlight w:val="none"/>
          <w:shd w:val="clear" w:color="0C0000" w:fill="FFFFFF"/>
          <w:lang w:val="en-US" w:eastAsia="zh-CN" w:bidi="ar-SA"/>
        </w:rPr>
        <w:t>二</w:t>
      </w:r>
      <w:r>
        <w:rPr>
          <w:rFonts w:hint="eastAsia" w:ascii="Times New Roman" w:hAnsi="Times New Roman" w:eastAsia="仿宋_GB2312" w:cs="Times New Roman"/>
          <w:b/>
          <w:bCs/>
          <w:i w:val="0"/>
          <w:iCs w:val="0"/>
          <w:caps w:val="0"/>
          <w:color w:val="000000"/>
          <w:spacing w:val="0"/>
          <w:kern w:val="2"/>
          <w:sz w:val="32"/>
          <w:szCs w:val="32"/>
          <w:highlight w:val="none"/>
          <w:shd w:val="clear" w:color="0C0000" w:fill="FFFFFF"/>
          <w:lang w:val="en-US" w:eastAsia="zh-CN" w:bidi="ar-SA"/>
        </w:rPr>
        <w:t>是</w:t>
      </w:r>
      <w:r>
        <w:rPr>
          <w:rFonts w:hint="default" w:ascii="Times New Roman" w:hAnsi="Times New Roman" w:eastAsia="仿宋_GB2312" w:cs="Times New Roman"/>
          <w:b/>
          <w:bCs/>
          <w:i w:val="0"/>
          <w:iCs w:val="0"/>
          <w:caps w:val="0"/>
          <w:color w:val="000000"/>
          <w:spacing w:val="0"/>
          <w:kern w:val="2"/>
          <w:sz w:val="32"/>
          <w:szCs w:val="32"/>
          <w:highlight w:val="none"/>
          <w:shd w:val="clear" w:color="0C0000" w:fill="FFFFFF"/>
          <w:lang w:val="en-US" w:eastAsia="zh-CN" w:bidi="ar-SA"/>
        </w:rPr>
        <w:t>“准”。</w:t>
      </w:r>
      <w:r>
        <w:rPr>
          <w:rFonts w:hint="default" w:ascii="Times New Roman" w:hAnsi="Times New Roman" w:eastAsia="仿宋_GB2312" w:cs="Times New Roman"/>
          <w:b w:val="0"/>
          <w:bCs w:val="0"/>
          <w:i w:val="0"/>
          <w:iCs w:val="0"/>
          <w:caps w:val="0"/>
          <w:color w:val="000000"/>
          <w:spacing w:val="0"/>
          <w:kern w:val="2"/>
          <w:sz w:val="32"/>
          <w:szCs w:val="32"/>
          <w:highlight w:val="none"/>
          <w:shd w:val="clear" w:color="0C0000" w:fill="FFFFFF"/>
          <w:lang w:val="en-US" w:eastAsia="zh-CN" w:bidi="ar-SA"/>
        </w:rPr>
        <w:t>政策措施要突出靶向发力，对症下药，因此</w:t>
      </w:r>
      <w:r>
        <w:rPr>
          <w:rFonts w:hint="default" w:ascii="Times New Roman" w:hAnsi="Times New Roman" w:eastAsia="仿宋_GB2312" w:cs="Times New Roman"/>
          <w:i w:val="0"/>
          <w:iCs w:val="0"/>
          <w:caps w:val="0"/>
          <w:color w:val="000000"/>
          <w:spacing w:val="0"/>
          <w:sz w:val="32"/>
          <w:szCs w:val="32"/>
          <w:highlight w:val="none"/>
          <w:shd w:val="clear" w:color="090000" w:fill="FFFFFF"/>
          <w:lang w:val="en-US" w:eastAsia="zh-CN"/>
        </w:rPr>
        <w:t>一方面我们支持高效统筹疫情防控，</w:t>
      </w:r>
      <w:r>
        <w:rPr>
          <w:rFonts w:hint="default" w:ascii="Times New Roman" w:hAnsi="Times New Roman" w:eastAsia="仿宋_GB2312" w:cs="Times New Roman"/>
          <w:b w:val="0"/>
          <w:bCs w:val="0"/>
          <w:i w:val="0"/>
          <w:iCs w:val="0"/>
          <w:caps w:val="0"/>
          <w:color w:val="000000"/>
          <w:spacing w:val="0"/>
          <w:kern w:val="0"/>
          <w:sz w:val="32"/>
          <w:szCs w:val="32"/>
          <w:highlight w:val="none"/>
          <w:shd w:val="clear" w:color="0C0000" w:fill="FFFFFF"/>
          <w:lang w:val="en-US" w:eastAsia="zh-CN"/>
        </w:rPr>
        <w:t>构建“15分钟核酸检测采样圈”，</w:t>
      </w:r>
      <w:r>
        <w:rPr>
          <w:rFonts w:hint="default" w:ascii="Times New Roman" w:hAnsi="Times New Roman" w:eastAsia="仿宋_GB2312" w:cs="Times New Roman"/>
          <w:i w:val="0"/>
          <w:iCs w:val="0"/>
          <w:caps w:val="0"/>
          <w:color w:val="000000"/>
          <w:spacing w:val="0"/>
          <w:sz w:val="32"/>
          <w:szCs w:val="32"/>
          <w:highlight w:val="none"/>
          <w:shd w:val="clear" w:color="090000" w:fill="FFFFFF"/>
          <w:lang w:val="en-US" w:eastAsia="zh-CN"/>
        </w:rPr>
        <w:t>支持重点行业、重点企业持续做好常态化疫情防控工作。另一方面我们支持</w:t>
      </w:r>
      <w:r>
        <w:rPr>
          <w:rFonts w:hint="eastAsia" w:ascii="Times New Roman" w:hAnsi="Times New Roman" w:eastAsia="仿宋_GB2312" w:cs="Times New Roman"/>
          <w:i w:val="0"/>
          <w:iCs w:val="0"/>
          <w:caps w:val="0"/>
          <w:color w:val="000000"/>
          <w:spacing w:val="0"/>
          <w:sz w:val="32"/>
          <w:szCs w:val="32"/>
          <w:highlight w:val="none"/>
          <w:shd w:val="clear" w:color="090000" w:fill="FFFFFF"/>
          <w:lang w:val="en-US" w:eastAsia="zh-CN"/>
        </w:rPr>
        <w:t>企业发展</w:t>
      </w:r>
      <w:r>
        <w:rPr>
          <w:rFonts w:hint="default" w:ascii="Times New Roman" w:hAnsi="Times New Roman" w:eastAsia="仿宋_GB2312" w:cs="Times New Roman"/>
          <w:i w:val="0"/>
          <w:iCs w:val="0"/>
          <w:caps w:val="0"/>
          <w:color w:val="000000"/>
          <w:spacing w:val="0"/>
          <w:sz w:val="32"/>
          <w:szCs w:val="32"/>
          <w:highlight w:val="none"/>
          <w:shd w:val="clear" w:color="090000" w:fill="FFFFFF"/>
          <w:lang w:val="en-US" w:eastAsia="zh-CN"/>
        </w:rPr>
        <w:t>，直击</w:t>
      </w:r>
      <w:r>
        <w:rPr>
          <w:rFonts w:hint="default" w:ascii="Times New Roman" w:hAnsi="Times New Roman" w:eastAsia="仿宋_GB2312" w:cs="Times New Roman"/>
          <w:i w:val="0"/>
          <w:iCs w:val="0"/>
          <w:caps w:val="0"/>
          <w:color w:val="000000"/>
          <w:spacing w:val="0"/>
          <w:kern w:val="2"/>
          <w:sz w:val="32"/>
          <w:szCs w:val="32"/>
          <w:highlight w:val="none"/>
          <w:shd w:val="clear" w:color="0A0000" w:fill="FFFFFF"/>
          <w:lang w:val="en-US" w:eastAsia="zh-CN" w:bidi="ar-SA"/>
        </w:rPr>
        <w:t>企业的发展难点、痛点和堵点，解决最关键、最急迫的问题，针对“用工难”和“融资难”等问题，我们通过发放用工补贴、强化金融政策支持、打造“金质”营商环境等措施让各类市场主体</w:t>
      </w:r>
      <w:r>
        <w:rPr>
          <w:rFonts w:hint="eastAsia" w:ascii="Times New Roman" w:hAnsi="Times New Roman" w:eastAsia="仿宋_GB2312" w:cs="Times New Roman"/>
          <w:i w:val="0"/>
          <w:iCs w:val="0"/>
          <w:caps w:val="0"/>
          <w:color w:val="000000"/>
          <w:spacing w:val="0"/>
          <w:kern w:val="2"/>
          <w:sz w:val="32"/>
          <w:szCs w:val="32"/>
          <w:highlight w:val="none"/>
          <w:shd w:val="clear" w:color="0A0000" w:fill="FFFFFF"/>
          <w:lang w:val="en-US" w:eastAsia="zh-CN" w:bidi="ar-SA"/>
        </w:rPr>
        <w:t>都能</w:t>
      </w:r>
      <w:r>
        <w:rPr>
          <w:rFonts w:hint="default" w:ascii="Times New Roman" w:hAnsi="Times New Roman" w:eastAsia="仿宋_GB2312" w:cs="Times New Roman"/>
          <w:i w:val="0"/>
          <w:iCs w:val="0"/>
          <w:caps w:val="0"/>
          <w:color w:val="000000"/>
          <w:spacing w:val="0"/>
          <w:kern w:val="2"/>
          <w:sz w:val="32"/>
          <w:szCs w:val="32"/>
          <w:highlight w:val="none"/>
          <w:shd w:val="clear" w:color="0A0000" w:fill="FFFFFF"/>
          <w:lang w:val="en-US" w:eastAsia="zh-CN" w:bidi="ar-SA"/>
        </w:rPr>
        <w:t>感受到</w:t>
      </w:r>
      <w:r>
        <w:rPr>
          <w:rFonts w:hint="eastAsia" w:ascii="Times New Roman" w:hAnsi="Times New Roman" w:eastAsia="仿宋_GB2312" w:cs="Times New Roman"/>
          <w:i w:val="0"/>
          <w:iCs w:val="0"/>
          <w:caps w:val="0"/>
          <w:color w:val="000000"/>
          <w:spacing w:val="0"/>
          <w:kern w:val="2"/>
          <w:sz w:val="32"/>
          <w:szCs w:val="32"/>
          <w:highlight w:val="none"/>
          <w:shd w:val="clear" w:color="0A0000" w:fill="FFFFFF"/>
          <w:lang w:val="en-US" w:eastAsia="zh-CN" w:bidi="ar-SA"/>
        </w:rPr>
        <w:t>党委</w:t>
      </w:r>
      <w:r>
        <w:rPr>
          <w:rFonts w:hint="default" w:ascii="Times New Roman" w:hAnsi="Times New Roman" w:eastAsia="仿宋_GB2312" w:cs="Times New Roman"/>
          <w:i w:val="0"/>
          <w:iCs w:val="0"/>
          <w:caps w:val="0"/>
          <w:color w:val="000000"/>
          <w:spacing w:val="0"/>
          <w:kern w:val="2"/>
          <w:sz w:val="32"/>
          <w:szCs w:val="32"/>
          <w:highlight w:val="none"/>
          <w:shd w:val="clear" w:color="0A0000" w:fill="FFFFFF"/>
          <w:lang w:val="en-US" w:eastAsia="zh-CN" w:bidi="ar-SA"/>
        </w:rPr>
        <w:t>政府“温度”和政策</w:t>
      </w:r>
      <w:r>
        <w:rPr>
          <w:rFonts w:hint="eastAsia" w:ascii="Times New Roman" w:hAnsi="Times New Roman" w:eastAsia="仿宋_GB2312" w:cs="Times New Roman"/>
          <w:i w:val="0"/>
          <w:iCs w:val="0"/>
          <w:caps w:val="0"/>
          <w:color w:val="000000"/>
          <w:spacing w:val="0"/>
          <w:kern w:val="2"/>
          <w:sz w:val="32"/>
          <w:szCs w:val="32"/>
          <w:highlight w:val="none"/>
          <w:shd w:val="clear" w:color="0A0000" w:fill="FFFFFF"/>
          <w:lang w:val="en-US" w:eastAsia="zh-CN" w:bidi="ar-SA"/>
        </w:rPr>
        <w:t>措施</w:t>
      </w:r>
      <w:r>
        <w:rPr>
          <w:rFonts w:hint="default" w:ascii="Times New Roman" w:hAnsi="Times New Roman" w:eastAsia="仿宋_GB2312" w:cs="Times New Roman"/>
          <w:i w:val="0"/>
          <w:iCs w:val="0"/>
          <w:caps w:val="0"/>
          <w:color w:val="000000"/>
          <w:spacing w:val="0"/>
          <w:kern w:val="2"/>
          <w:sz w:val="32"/>
          <w:szCs w:val="32"/>
          <w:highlight w:val="none"/>
          <w:shd w:val="clear" w:color="0A0000" w:fill="FFFFFF"/>
          <w:lang w:val="en-US" w:eastAsia="zh-CN" w:bidi="ar-SA"/>
        </w:rPr>
        <w:t>“厚度”。</w:t>
      </w:r>
    </w:p>
    <w:p>
      <w:pPr>
        <w:pStyle w:val="10"/>
        <w:numPr>
          <w:numId w:val="0"/>
        </w:numPr>
        <w:wordWrap/>
        <w:spacing w:line="560" w:lineRule="exact"/>
        <w:ind w:firstLine="643" w:firstLineChars="200"/>
        <w:jc w:val="both"/>
        <w:textAlignment w:val="auto"/>
        <w:rPr>
          <w:rFonts w:hint="default" w:ascii="Times New Roman" w:hAnsi="Times New Roman" w:eastAsia="黑体" w:cs="Times New Roman"/>
          <w:i w:val="0"/>
          <w:iCs w:val="0"/>
          <w:caps w:val="0"/>
          <w:color w:val="333333"/>
          <w:spacing w:val="0"/>
          <w:sz w:val="32"/>
          <w:szCs w:val="32"/>
          <w:highlight w:val="none"/>
          <w:shd w:val="clear" w:color="090000" w:fill="FFFFFF"/>
          <w:lang w:val="en-US" w:eastAsia="zh-CN"/>
        </w:rPr>
      </w:pPr>
      <w:r>
        <w:rPr>
          <w:rFonts w:hint="default" w:ascii="Times New Roman" w:hAnsi="Times New Roman" w:eastAsia="仿宋_GB2312" w:cs="Times New Roman"/>
          <w:b/>
          <w:bCs/>
          <w:i w:val="0"/>
          <w:iCs w:val="0"/>
          <w:caps w:val="0"/>
          <w:color w:val="000000"/>
          <w:spacing w:val="0"/>
          <w:kern w:val="2"/>
          <w:sz w:val="32"/>
          <w:szCs w:val="32"/>
          <w:highlight w:val="none"/>
          <w:shd w:val="clear" w:color="0C0000" w:fill="FFFFFF"/>
          <w:lang w:val="en-US" w:eastAsia="zh-CN" w:bidi="ar-SA"/>
        </w:rPr>
        <w:t>三是“实”。</w:t>
      </w:r>
      <w:r>
        <w:rPr>
          <w:rFonts w:hint="default" w:ascii="Times New Roman" w:hAnsi="Times New Roman" w:eastAsia="仿宋_GB2312" w:cs="Times New Roman"/>
          <w:b w:val="0"/>
          <w:bCs w:val="0"/>
          <w:i w:val="0"/>
          <w:iCs w:val="0"/>
          <w:caps w:val="0"/>
          <w:color w:val="000000"/>
          <w:spacing w:val="0"/>
          <w:kern w:val="2"/>
          <w:sz w:val="32"/>
          <w:szCs w:val="32"/>
          <w:highlight w:val="none"/>
          <w:shd w:val="clear" w:color="0C0000" w:fill="FFFFFF"/>
          <w:lang w:val="en-US" w:eastAsia="zh-CN" w:bidi="ar-SA"/>
        </w:rPr>
        <w:t>在政策制定上，我们实行普惠性纾困扶持政策和分行业纾困扶持政策相结合，在普惠性基础上对重点行业释放政策红利，加大“输血”力度，以条条真金白银助企纾困解难。另一方面用</w:t>
      </w:r>
      <w:r>
        <w:rPr>
          <w:rFonts w:hint="default" w:ascii="Times New Roman" w:hAnsi="Times New Roman" w:eastAsia="仿宋_GB2312" w:cs="Times New Roman"/>
          <w:i w:val="0"/>
          <w:iCs w:val="0"/>
          <w:caps w:val="0"/>
          <w:color w:val="000000"/>
          <w:spacing w:val="0"/>
          <w:kern w:val="2"/>
          <w:sz w:val="32"/>
          <w:szCs w:val="32"/>
          <w:highlight w:val="none"/>
          <w:shd w:val="clear" w:color="0A0000" w:fill="FFFFFF"/>
          <w:lang w:val="en-US" w:eastAsia="zh-CN" w:bidi="ar-SA"/>
        </w:rPr>
        <w:t>在起草过程中我们参照了近年来出台的“金水十条”、“助企九条”、“助企暖心双十条”等政策，将其中行之有效的做法同近两年不断创新的政策落实方式相结合，争取发挥更大效果。</w:t>
      </w:r>
    </w:p>
    <w:p>
      <w:pPr>
        <w:numPr>
          <w:numId w:val="0"/>
        </w:numPr>
        <w:wordWrap/>
        <w:spacing w:line="560" w:lineRule="exact"/>
        <w:ind w:firstLine="640" w:firstLineChars="200"/>
        <w:jc w:val="both"/>
        <w:textAlignment w:val="auto"/>
        <w:rPr>
          <w:rFonts w:hint="default" w:ascii="Times New Roman" w:hAnsi="Times New Roman" w:eastAsia="黑体" w:cs="Times New Roman"/>
          <w:i w:val="0"/>
          <w:iCs w:val="0"/>
          <w:caps w:val="0"/>
          <w:color w:val="333333"/>
          <w:spacing w:val="0"/>
          <w:sz w:val="32"/>
          <w:szCs w:val="32"/>
          <w:highlight w:val="none"/>
          <w:shd w:val="clear" w:color="090000" w:fill="FFFFFF"/>
          <w:lang w:val="en-US" w:eastAsia="zh-CN"/>
        </w:rPr>
      </w:pPr>
      <w:r>
        <w:rPr>
          <w:rFonts w:hint="default" w:ascii="Times New Roman" w:hAnsi="Times New Roman" w:eastAsia="黑体" w:cs="Times New Roman"/>
          <w:i w:val="0"/>
          <w:iCs w:val="0"/>
          <w:caps w:val="0"/>
          <w:color w:val="333333"/>
          <w:spacing w:val="0"/>
          <w:sz w:val="32"/>
          <w:szCs w:val="32"/>
          <w:highlight w:val="none"/>
          <w:shd w:val="clear" w:color="090000" w:fill="FFFFFF"/>
          <w:lang w:val="en-US" w:eastAsia="zh-CN"/>
        </w:rPr>
        <w:t>三、主要内容</w:t>
      </w:r>
    </w:p>
    <w:p>
      <w:pPr>
        <w:numPr>
          <w:numId w:val="0"/>
        </w:numPr>
        <w:wordWrap/>
        <w:spacing w:line="560" w:lineRule="exact"/>
        <w:ind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highlight w:val="none"/>
          <w:shd w:val="clear" w:color="0A0000" w:fill="FFFFFF"/>
          <w:lang w:val="en-US" w:eastAsia="zh-CN" w:bidi="ar-SA"/>
        </w:rPr>
      </w:pPr>
      <w:r>
        <w:rPr>
          <w:rFonts w:hint="default" w:ascii="Times New Roman" w:hAnsi="Times New Roman" w:eastAsia="仿宋_GB2312" w:cs="Times New Roman"/>
          <w:i w:val="0"/>
          <w:iCs w:val="0"/>
          <w:caps w:val="0"/>
          <w:color w:val="000000"/>
          <w:spacing w:val="0"/>
          <w:kern w:val="2"/>
          <w:sz w:val="32"/>
          <w:szCs w:val="32"/>
          <w:highlight w:val="none"/>
          <w:shd w:val="clear" w:color="0A0000" w:fill="FFFFFF"/>
          <w:lang w:val="en-US" w:eastAsia="zh-CN" w:bidi="ar-SA"/>
        </w:rPr>
        <w:t>《抗疫助企26条》分为五个方面，具体政策措施共计26条。</w:t>
      </w:r>
    </w:p>
    <w:p>
      <w:pPr>
        <w:wordWrap/>
        <w:spacing w:line="560" w:lineRule="exact"/>
        <w:ind w:left="0" w:leftChars="0" w:firstLine="643" w:firstLineChars="200"/>
        <w:rPr>
          <w:rFonts w:hint="default" w:ascii="Times New Roman" w:hAnsi="Times New Roman" w:eastAsia="仿宋_GB2312" w:cs="Times New Roman"/>
          <w:b w:val="0"/>
          <w:bCs w:val="0"/>
          <w:i w:val="0"/>
          <w:iCs w:val="0"/>
          <w:caps w:val="0"/>
          <w:color w:val="000000"/>
          <w:spacing w:val="0"/>
          <w:kern w:val="0"/>
          <w:sz w:val="32"/>
          <w:szCs w:val="32"/>
          <w:highlight w:val="none"/>
          <w:shd w:val="clear" w:color="0C0000" w:fill="FFFFFF"/>
          <w:lang w:val="en-US" w:eastAsia="zh-CN"/>
        </w:rPr>
      </w:pPr>
      <w:r>
        <w:rPr>
          <w:rFonts w:hint="default" w:ascii="Times New Roman" w:hAnsi="Times New Roman" w:eastAsia="楷体_GB2312" w:cs="Times New Roman"/>
          <w:b/>
          <w:bCs/>
          <w:i w:val="0"/>
          <w:iCs w:val="0"/>
          <w:caps w:val="0"/>
          <w:color w:val="000000"/>
          <w:spacing w:val="0"/>
          <w:kern w:val="2"/>
          <w:sz w:val="32"/>
          <w:szCs w:val="32"/>
          <w:highlight w:val="none"/>
          <w:shd w:val="clear" w:color="0C0000" w:fill="FFFFFF"/>
          <w:lang w:val="en-US" w:eastAsia="zh-CN" w:bidi="ar-SA"/>
        </w:rPr>
        <w:t>（一）持续做好常态化疫情防控。</w:t>
      </w:r>
      <w:r>
        <w:rPr>
          <w:rStyle w:val="8"/>
          <w:rFonts w:hint="eastAsia" w:ascii="仿宋_GB2312" w:hAnsi="仿宋_GB2312" w:eastAsia="仿宋_GB2312" w:cs="仿宋_GB2312"/>
          <w:b w:val="0"/>
          <w:bCs w:val="0"/>
          <w:i w:val="0"/>
          <w:iCs w:val="0"/>
          <w:caps w:val="0"/>
          <w:color w:val="000000"/>
          <w:spacing w:val="0"/>
          <w:kern w:val="0"/>
          <w:sz w:val="32"/>
          <w:szCs w:val="32"/>
          <w:highlight w:val="none"/>
          <w:shd w:val="clear" w:color="0D0000" w:fill="FFFFFF"/>
          <w:lang w:val="en-US" w:eastAsia="zh-CN"/>
        </w:rPr>
        <w:t>包括织密常态化疫情防控安全网、支持住宿餐饮业企业做好防疫、加大零售业企业防疫支出补贴、支持交通物流业加大防疫保障、给予在建项目防疫补贴、鼓励扩大防疫保险服务覆盖面6条措施。</w:t>
      </w:r>
    </w:p>
    <w:p>
      <w:pPr>
        <w:wordWrap/>
        <w:spacing w:line="560" w:lineRule="exact"/>
        <w:ind w:left="0" w:leftChars="0" w:firstLine="643" w:firstLineChars="200"/>
        <w:rPr>
          <w:rStyle w:val="8"/>
          <w:rFonts w:hint="default" w:ascii="仿宋_GB2312" w:hAnsi="仿宋_GB2312" w:eastAsia="仿宋_GB2312" w:cs="仿宋_GB2312"/>
          <w:b w:val="0"/>
          <w:bCs w:val="0"/>
          <w:i w:val="0"/>
          <w:iCs w:val="0"/>
          <w:caps w:val="0"/>
          <w:color w:val="000000"/>
          <w:spacing w:val="0"/>
          <w:kern w:val="0"/>
          <w:sz w:val="32"/>
          <w:szCs w:val="32"/>
          <w:highlight w:val="none"/>
          <w:shd w:val="clear" w:color="0D0000" w:fill="FFFFFF"/>
          <w:lang w:val="en-US" w:eastAsia="zh-CN"/>
        </w:rPr>
      </w:pPr>
      <w:r>
        <w:rPr>
          <w:rFonts w:hint="default" w:ascii="Times New Roman" w:hAnsi="Times New Roman" w:eastAsia="楷体_GB2312" w:cs="Times New Roman"/>
          <w:b/>
          <w:bCs/>
          <w:i w:val="0"/>
          <w:iCs w:val="0"/>
          <w:caps w:val="0"/>
          <w:color w:val="000000"/>
          <w:spacing w:val="0"/>
          <w:kern w:val="2"/>
          <w:sz w:val="32"/>
          <w:szCs w:val="32"/>
          <w:highlight w:val="none"/>
          <w:shd w:val="clear" w:color="0C0000" w:fill="FFFFFF"/>
          <w:lang w:val="en-US" w:eastAsia="zh-CN" w:bidi="ar-SA"/>
        </w:rPr>
        <w:t>（二）持续激发市场活力。</w:t>
      </w:r>
      <w:r>
        <w:rPr>
          <w:rStyle w:val="8"/>
          <w:rFonts w:hint="eastAsia" w:ascii="仿宋_GB2312" w:hAnsi="仿宋_GB2312" w:eastAsia="仿宋_GB2312" w:cs="仿宋_GB2312"/>
          <w:b w:val="0"/>
          <w:bCs w:val="0"/>
          <w:i w:val="0"/>
          <w:iCs w:val="0"/>
          <w:caps w:val="0"/>
          <w:color w:val="000000"/>
          <w:spacing w:val="0"/>
          <w:kern w:val="0"/>
          <w:sz w:val="32"/>
          <w:szCs w:val="32"/>
          <w:highlight w:val="none"/>
          <w:shd w:val="clear" w:color="0D0000" w:fill="FFFFFF"/>
          <w:lang w:val="en-US" w:eastAsia="zh-CN"/>
        </w:rPr>
        <w:t>包括强化“个转企”政策扶持、加大“小升规”奖励制度、支持“优质企业”落户、支持科技成果转移转化、推动“软件和信息技术服务业”做大做强5条措施。</w:t>
      </w:r>
    </w:p>
    <w:p>
      <w:pPr>
        <w:wordWrap/>
        <w:spacing w:line="560" w:lineRule="exact"/>
        <w:ind w:left="0" w:leftChars="0" w:firstLine="643" w:firstLineChars="200"/>
        <w:rPr>
          <w:rFonts w:hint="default" w:ascii="Times New Roman" w:hAnsi="Times New Roman" w:eastAsia="仿宋_GB2312" w:cs="Times New Roman"/>
          <w:i w:val="0"/>
          <w:iCs w:val="0"/>
          <w:caps w:val="0"/>
          <w:color w:val="000000"/>
          <w:spacing w:val="0"/>
          <w:kern w:val="2"/>
          <w:sz w:val="32"/>
          <w:szCs w:val="32"/>
          <w:highlight w:val="none"/>
          <w:shd w:val="clear" w:color="0A0000" w:fill="FFFFFF"/>
          <w:lang w:val="en-US" w:eastAsia="zh-CN" w:bidi="ar-SA"/>
        </w:rPr>
      </w:pPr>
      <w:r>
        <w:rPr>
          <w:rFonts w:hint="default" w:ascii="Times New Roman" w:hAnsi="Times New Roman" w:eastAsia="楷体_GB2312" w:cs="Times New Roman"/>
          <w:b/>
          <w:bCs/>
          <w:i w:val="0"/>
          <w:iCs w:val="0"/>
          <w:caps w:val="0"/>
          <w:color w:val="000000"/>
          <w:spacing w:val="0"/>
          <w:kern w:val="2"/>
          <w:sz w:val="32"/>
          <w:szCs w:val="32"/>
          <w:highlight w:val="none"/>
          <w:shd w:val="clear" w:color="0C0000" w:fill="FFFFFF"/>
          <w:lang w:val="en-US" w:eastAsia="zh-CN" w:bidi="ar-SA"/>
        </w:rPr>
        <w:t>（三）持续扩大有效投资。</w:t>
      </w:r>
      <w:r>
        <w:rPr>
          <w:rStyle w:val="8"/>
          <w:rFonts w:hint="eastAsia" w:ascii="仿宋_GB2312" w:hAnsi="仿宋_GB2312" w:eastAsia="仿宋_GB2312" w:cs="仿宋_GB2312"/>
          <w:b w:val="0"/>
          <w:bCs w:val="0"/>
          <w:i w:val="0"/>
          <w:iCs w:val="0"/>
          <w:caps w:val="0"/>
          <w:color w:val="000000"/>
          <w:spacing w:val="0"/>
          <w:kern w:val="0"/>
          <w:sz w:val="32"/>
          <w:szCs w:val="32"/>
          <w:highlight w:val="none"/>
          <w:shd w:val="clear" w:color="0D0000" w:fill="FFFFFF"/>
          <w:lang w:val="en-US" w:eastAsia="zh-CN"/>
        </w:rPr>
        <w:t>包括促进重点项目开工建设、积极扩大有效投资、设置“全年投资贡献奖”、提升实际利用外资水平、支持企业实施技术改造投资5条措施。</w:t>
      </w:r>
    </w:p>
    <w:p>
      <w:pPr>
        <w:wordWrap/>
        <w:spacing w:line="560" w:lineRule="exact"/>
        <w:ind w:left="0" w:leftChars="0" w:firstLine="643" w:firstLineChars="200"/>
        <w:rPr>
          <w:rStyle w:val="8"/>
          <w:rFonts w:hint="eastAsia" w:ascii="仿宋_GB2312" w:hAnsi="仿宋_GB2312" w:eastAsia="仿宋_GB2312" w:cs="仿宋_GB2312"/>
          <w:b w:val="0"/>
          <w:bCs w:val="0"/>
          <w:i w:val="0"/>
          <w:iCs w:val="0"/>
          <w:caps w:val="0"/>
          <w:color w:val="000000"/>
          <w:spacing w:val="0"/>
          <w:kern w:val="0"/>
          <w:sz w:val="32"/>
          <w:szCs w:val="32"/>
          <w:highlight w:val="none"/>
          <w:shd w:val="clear" w:color="0D0000" w:fill="FFFFFF"/>
          <w:lang w:val="en-US" w:eastAsia="zh-CN"/>
        </w:rPr>
      </w:pPr>
      <w:r>
        <w:rPr>
          <w:rFonts w:hint="default" w:ascii="Times New Roman" w:hAnsi="Times New Roman" w:eastAsia="楷体_GB2312" w:cs="Times New Roman"/>
          <w:b/>
          <w:bCs/>
          <w:i w:val="0"/>
          <w:iCs w:val="0"/>
          <w:caps w:val="0"/>
          <w:color w:val="000000"/>
          <w:spacing w:val="0"/>
          <w:kern w:val="2"/>
          <w:sz w:val="32"/>
          <w:szCs w:val="32"/>
          <w:highlight w:val="none"/>
          <w:shd w:val="clear" w:color="0C0000" w:fill="FFFFFF"/>
          <w:lang w:val="en-US" w:eastAsia="zh-CN" w:bidi="ar-SA"/>
        </w:rPr>
        <w:t>（四）持续提升发展质效。</w:t>
      </w:r>
      <w:r>
        <w:rPr>
          <w:rStyle w:val="8"/>
          <w:rFonts w:hint="eastAsia" w:ascii="仿宋_GB2312" w:hAnsi="仿宋_GB2312" w:eastAsia="仿宋_GB2312" w:cs="仿宋_GB2312"/>
          <w:b w:val="0"/>
          <w:bCs w:val="0"/>
          <w:i w:val="0"/>
          <w:iCs w:val="0"/>
          <w:caps w:val="0"/>
          <w:color w:val="000000"/>
          <w:spacing w:val="0"/>
          <w:kern w:val="0"/>
          <w:sz w:val="32"/>
          <w:szCs w:val="32"/>
          <w:highlight w:val="none"/>
          <w:shd w:val="clear" w:color="0D0000" w:fill="FFFFFF"/>
          <w:lang w:val="en-US" w:eastAsia="zh-CN"/>
        </w:rPr>
        <w:t>包括促进“规上”工业增产达效、支持工业战略性新兴产业扩大规模、助力建筑业健康发展、提升专业服务业能级、全面加力“扩内需、促消费”5条措施。</w:t>
      </w:r>
    </w:p>
    <w:p>
      <w:pPr>
        <w:wordWrap/>
        <w:spacing w:line="560" w:lineRule="exact"/>
        <w:ind w:left="0" w:leftChars="0" w:firstLine="643" w:firstLineChars="200"/>
        <w:rPr>
          <w:rFonts w:hint="default" w:ascii="Times New Roman" w:hAnsi="Times New Roman" w:eastAsia="仿宋_GB2312" w:cs="Times New Roman"/>
          <w:i w:val="0"/>
          <w:iCs w:val="0"/>
          <w:caps w:val="0"/>
          <w:color w:val="000000"/>
          <w:spacing w:val="0"/>
          <w:kern w:val="2"/>
          <w:sz w:val="32"/>
          <w:szCs w:val="32"/>
          <w:highlight w:val="none"/>
          <w:shd w:val="clear" w:color="0A0000" w:fill="FFFFFF"/>
          <w:lang w:val="en-US" w:eastAsia="zh-CN" w:bidi="ar-SA"/>
        </w:rPr>
      </w:pPr>
      <w:r>
        <w:rPr>
          <w:rFonts w:hint="default" w:ascii="Times New Roman" w:hAnsi="Times New Roman" w:eastAsia="楷体_GB2312" w:cs="Times New Roman"/>
          <w:b/>
          <w:bCs/>
          <w:i w:val="0"/>
          <w:iCs w:val="0"/>
          <w:caps w:val="0"/>
          <w:color w:val="000000"/>
          <w:spacing w:val="0"/>
          <w:kern w:val="2"/>
          <w:sz w:val="32"/>
          <w:szCs w:val="32"/>
          <w:highlight w:val="none"/>
          <w:shd w:val="clear" w:color="0C0000" w:fill="FFFFFF"/>
          <w:lang w:val="en-US" w:eastAsia="zh-CN" w:bidi="ar-SA"/>
        </w:rPr>
        <w:t>（五）持续</w:t>
      </w:r>
      <w:r>
        <w:rPr>
          <w:rFonts w:hint="eastAsia" w:ascii="Times New Roman" w:hAnsi="Times New Roman" w:eastAsia="楷体_GB2312" w:cs="Times New Roman"/>
          <w:b/>
          <w:bCs/>
          <w:i w:val="0"/>
          <w:iCs w:val="0"/>
          <w:caps w:val="0"/>
          <w:color w:val="000000"/>
          <w:spacing w:val="0"/>
          <w:kern w:val="2"/>
          <w:sz w:val="32"/>
          <w:szCs w:val="32"/>
          <w:highlight w:val="none"/>
          <w:shd w:val="clear" w:color="0C0000" w:fill="FFFFFF"/>
          <w:lang w:val="en-US" w:eastAsia="zh-CN" w:bidi="ar-SA"/>
        </w:rPr>
        <w:t>强化要素保障</w:t>
      </w:r>
      <w:r>
        <w:rPr>
          <w:rFonts w:hint="default" w:ascii="Times New Roman" w:hAnsi="Times New Roman" w:eastAsia="楷体_GB2312" w:cs="Times New Roman"/>
          <w:b/>
          <w:bCs/>
          <w:i w:val="0"/>
          <w:iCs w:val="0"/>
          <w:caps w:val="0"/>
          <w:color w:val="000000"/>
          <w:spacing w:val="0"/>
          <w:kern w:val="2"/>
          <w:sz w:val="32"/>
          <w:szCs w:val="32"/>
          <w:highlight w:val="none"/>
          <w:shd w:val="clear" w:color="0C0000" w:fill="FFFFFF"/>
          <w:lang w:val="en-US" w:eastAsia="zh-CN" w:bidi="ar-SA"/>
        </w:rPr>
        <w:t>。</w:t>
      </w:r>
      <w:r>
        <w:rPr>
          <w:rStyle w:val="8"/>
          <w:rFonts w:hint="eastAsia" w:ascii="仿宋_GB2312" w:hAnsi="仿宋_GB2312" w:eastAsia="仿宋_GB2312" w:cs="仿宋_GB2312"/>
          <w:b w:val="0"/>
          <w:bCs w:val="0"/>
          <w:i w:val="0"/>
          <w:iCs w:val="0"/>
          <w:caps w:val="0"/>
          <w:color w:val="000000"/>
          <w:spacing w:val="0"/>
          <w:kern w:val="0"/>
          <w:sz w:val="32"/>
          <w:szCs w:val="32"/>
          <w:highlight w:val="none"/>
          <w:shd w:val="clear" w:color="0D0000" w:fill="FFFFFF"/>
          <w:lang w:val="en-US" w:eastAsia="zh-CN"/>
        </w:rPr>
        <w:t>包括全力援企稳岗保用工、加大金融服务支持力度、落实房租减免惠企政策、深入开展一把手“益企行”走流程活动、不断健全助企政策体系5条措施。</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highlight w:val="none"/>
          <w:shd w:val="clear" w:color="0A0000" w:fill="FFFFFF"/>
          <w:lang w:val="en-US" w:eastAsia="zh-CN" w:bidi="ar-SA"/>
        </w:rPr>
      </w:pP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i w:val="0"/>
          <w:iCs w:val="0"/>
          <w:caps w:val="0"/>
          <w:color w:val="000000"/>
          <w:spacing w:val="0"/>
          <w:kern w:val="2"/>
          <w:sz w:val="32"/>
          <w:szCs w:val="32"/>
          <w:highlight w:val="none"/>
          <w:shd w:val="clear" w:color="0A0000" w:fill="FFFFFF"/>
          <w:lang w:val="en-US" w:eastAsia="zh-CN" w:bidi="ar-SA"/>
        </w:rPr>
      </w:pP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highlight w:val="none"/>
          <w:shd w:val="clear" w:color="0A0000" w:fill="FFFFFF"/>
          <w:lang w:val="en-US" w:eastAsia="zh-CN" w:bidi="ar-SA"/>
        </w:rPr>
      </w:pPr>
    </w:p>
    <w:sectPr>
      <w:footerReference r:id="rId4" w:type="default"/>
      <w:pgSz w:w="11906" w:h="16838"/>
      <w:pgMar w:top="2098" w:right="1531" w:bottom="1984" w:left="1531" w:header="851" w:footer="992" w:gutter="0"/>
      <w:pgNumType w:fmt="decimal"/>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宋体" w:cs="黑体"/>
        <w:kern w:val="2"/>
        <w:sz w:val="18"/>
        <w:szCs w:val="24"/>
        <w:lang w:val="en-US" w:eastAsia="zh-CN" w:bidi="ar-SA"/>
      </w:rPr>
      <w:pict>
        <v:rect id="文本框 2"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paragraph" w:styleId="2">
    <w:name w:val="heading 2"/>
    <w:basedOn w:val="1"/>
    <w:next w:val="1"/>
    <w:semiHidden/>
    <w:unhideWhenUsed/>
    <w:qFormat/>
    <w:uiPriority w:val="0"/>
    <w:pPr>
      <w:keepNext/>
      <w:keepLines/>
      <w:spacing w:before="260" w:beforeAutospacing="0" w:after="260" w:afterAutospacing="0" w:line="413" w:lineRule="auto"/>
      <w:outlineLvl w:val="1"/>
    </w:pPr>
    <w:rPr>
      <w:rFonts w:ascii="Arial" w:hAnsi="Arial" w:eastAsia="黑体"/>
      <w:b/>
      <w:sz w:val="32"/>
    </w:rPr>
  </w:style>
  <w:style w:type="character" w:default="1" w:styleId="7">
    <w:name w:val="Default Paragraph Font"/>
    <w:semiHidden/>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Strong"/>
    <w:basedOn w:val="7"/>
    <w:qFormat/>
    <w:uiPriority w:val="0"/>
    <w:rPr>
      <w:b/>
    </w:rPr>
  </w:style>
  <w:style w:type="character" w:styleId="9">
    <w:name w:val="Emphasis"/>
    <w:basedOn w:val="7"/>
    <w:qFormat/>
    <w:uiPriority w:val="0"/>
    <w:rPr>
      <w:i/>
    </w:rPr>
  </w:style>
  <w:style w:type="paragraph" w:customStyle="1" w:styleId="10">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1718</Words>
  <Characters>1726</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2022-05-17T02:18:00Z</dcterms:created>
  <dc:creator>玲玲玲</dc:creator>
  <cp:lastModifiedBy>Administrator</cp:lastModifiedBy>
  <cp:lastPrinted>2022-05-25T11:18:00Z</cp:lastPrinted>
  <dcterms:modified xsi:type="dcterms:W3CDTF">2022-06-10T07:49:51Z</dcterms:modified>
  <dc:title>关于《金水区高效统筹疫情防控</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0AA379A21CF34E80BA3520A0B866CB5C</vt:lpwstr>
  </property>
</Properties>
</file>