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中国（河南）自由贸易试验区郑州片区金水区块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产业扶持专项资金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8"/>
          <w:sz w:val="36"/>
          <w:szCs w:val="36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pacing w:val="-8"/>
          <w:sz w:val="28"/>
          <w:szCs w:val="28"/>
          <w:lang w:val="en-US" w:eastAsia="zh-CN"/>
        </w:rPr>
        <w:t>填表日期：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025"/>
        <w:gridCol w:w="1290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（公 章）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社会统一信用代码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企业开户银行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申请扶持类别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□郑州国际金贸港购房补贴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□郑州国际金贸港或关联园区租房补贴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□总部企业区级经济贡献奖励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□外商投资落户奖励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□引进人才奖励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□金融机构落户奖励  □金融机构区级经济贡献奖励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 xml:space="preserve">□私募基金落户奖励  □私募基金投资奖励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□私募基金区级经济贡献奖励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□跨境电商出口奖励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 xml:space="preserve">□跨境服务平台建设补贴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□跨境电商平台交易额奖励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 xml:space="preserve">□国际创新平台设立补贴  □科技成果转化奖励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□国际技术合作奖励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政策申请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简要说明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初审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8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-8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-8"/>
          <w:sz w:val="21"/>
          <w:szCs w:val="21"/>
          <w:lang w:val="en-US" w:eastAsia="zh-CN"/>
        </w:rPr>
        <w:t>说明：本表一式两份，加盖公章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YmVlM2VmOGY1ZjBlZTdkNjZjZWRiZGFlNWMxM2MifQ=="/>
  </w:docVars>
  <w:rsids>
    <w:rsidRoot w:val="00000000"/>
    <w:rsid w:val="0CA87176"/>
    <w:rsid w:val="0CAF18C7"/>
    <w:rsid w:val="14C37938"/>
    <w:rsid w:val="181B3ED2"/>
    <w:rsid w:val="25846AC2"/>
    <w:rsid w:val="2E723B1A"/>
    <w:rsid w:val="4BCD04A0"/>
    <w:rsid w:val="522E62FD"/>
    <w:rsid w:val="546E5DEE"/>
    <w:rsid w:val="57A93F3C"/>
    <w:rsid w:val="62AC2D3C"/>
    <w:rsid w:val="67434263"/>
    <w:rsid w:val="6B1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0</Lines>
  <Paragraphs>0</Paragraphs>
  <TotalTime>27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WPS_1627442892</cp:lastModifiedBy>
  <dcterms:modified xsi:type="dcterms:W3CDTF">2023-05-25T07:07:57Z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C3FBF1157FF9421B972580BD3D9921C5_12</vt:lpwstr>
  </property>
</Properties>
</file>